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132F" w14:textId="2892E208" w:rsidR="00303D01" w:rsidRPr="00303D01" w:rsidRDefault="00303D01" w:rsidP="00303D01">
      <w:pPr>
        <w:pStyle w:val="Default"/>
        <w:ind w:firstLine="567"/>
        <w:jc w:val="center"/>
        <w:rPr>
          <w:rFonts w:eastAsia="Times New Roman"/>
          <w:b/>
          <w:bCs/>
          <w:lang w:eastAsia="ru-RU"/>
        </w:rPr>
      </w:pPr>
      <w:r w:rsidRPr="00303D01">
        <w:rPr>
          <w:rFonts w:eastAsia="Times New Roman"/>
          <w:b/>
          <w:bCs/>
          <w:lang w:eastAsia="ru-RU"/>
        </w:rPr>
        <w:t>Уважаемый Депонент!</w:t>
      </w:r>
    </w:p>
    <w:p w14:paraId="339DC2D8" w14:textId="77777777" w:rsidR="00303D01" w:rsidRDefault="00303D01" w:rsidP="00CC6C3A">
      <w:pPr>
        <w:pStyle w:val="Default"/>
        <w:ind w:firstLine="567"/>
        <w:jc w:val="both"/>
        <w:rPr>
          <w:rFonts w:eastAsia="Times New Roman"/>
          <w:lang w:eastAsia="ru-RU"/>
        </w:rPr>
      </w:pPr>
    </w:p>
    <w:p w14:paraId="530C8A98" w14:textId="08CCCB3E" w:rsidR="00BF6C5D" w:rsidRDefault="00BF6C5D" w:rsidP="00CC6C3A">
      <w:pPr>
        <w:pStyle w:val="Default"/>
        <w:ind w:firstLine="567"/>
        <w:jc w:val="both"/>
        <w:rPr>
          <w:rFonts w:eastAsia="Times New Roman"/>
          <w:lang w:eastAsia="ru-RU"/>
        </w:rPr>
      </w:pPr>
      <w:r w:rsidRPr="009460D4">
        <w:rPr>
          <w:rFonts w:eastAsia="Times New Roman"/>
          <w:lang w:eastAsia="ru-RU"/>
        </w:rPr>
        <w:t>В целях соблюдения требований и ограничений, установленных Указ</w:t>
      </w:r>
      <w:r w:rsidR="007061F9" w:rsidRPr="009460D4">
        <w:rPr>
          <w:rFonts w:eastAsia="Times New Roman"/>
          <w:lang w:eastAsia="ru-RU"/>
        </w:rPr>
        <w:t>ом</w:t>
      </w:r>
      <w:r w:rsidRPr="009460D4">
        <w:rPr>
          <w:rFonts w:eastAsia="Times New Roman"/>
          <w:lang w:eastAsia="ru-RU"/>
        </w:rPr>
        <w:t xml:space="preserve"> Президента от 03.03.2023 № 138</w:t>
      </w:r>
      <w:r w:rsidR="007061F9" w:rsidRPr="009460D4">
        <w:rPr>
          <w:rFonts w:eastAsia="Times New Roman"/>
          <w:lang w:eastAsia="ru-RU"/>
        </w:rPr>
        <w:t xml:space="preserve"> (далее – Указ)</w:t>
      </w:r>
      <w:r w:rsidR="00100193">
        <w:rPr>
          <w:rFonts w:eastAsia="Times New Roman"/>
          <w:lang w:eastAsia="ru-RU"/>
        </w:rPr>
        <w:t xml:space="preserve"> и о</w:t>
      </w:r>
      <w:r w:rsidR="007061F9" w:rsidRPr="009460D4">
        <w:rPr>
          <w:rFonts w:eastAsia="Times New Roman"/>
          <w:lang w:eastAsia="ru-RU"/>
        </w:rPr>
        <w:t>фициальным</w:t>
      </w:r>
      <w:r w:rsidR="00100193">
        <w:rPr>
          <w:rFonts w:eastAsia="Times New Roman"/>
          <w:lang w:eastAsia="ru-RU"/>
        </w:rPr>
        <w:t>и</w:t>
      </w:r>
      <w:r w:rsidR="007061F9" w:rsidRPr="009460D4">
        <w:rPr>
          <w:rFonts w:eastAsia="Times New Roman"/>
          <w:lang w:eastAsia="ru-RU"/>
        </w:rPr>
        <w:t xml:space="preserve"> разъяснени</w:t>
      </w:r>
      <w:r w:rsidR="00100193">
        <w:rPr>
          <w:rFonts w:eastAsia="Times New Roman"/>
          <w:lang w:eastAsia="ru-RU"/>
        </w:rPr>
        <w:t>я</w:t>
      </w:r>
      <w:r w:rsidR="007061F9" w:rsidRPr="009460D4">
        <w:rPr>
          <w:rFonts w:eastAsia="Times New Roman"/>
          <w:lang w:eastAsia="ru-RU"/>
        </w:rPr>
        <w:t>м</w:t>
      </w:r>
      <w:r w:rsidR="00100193">
        <w:rPr>
          <w:rFonts w:eastAsia="Times New Roman"/>
          <w:lang w:eastAsia="ru-RU"/>
        </w:rPr>
        <w:t>и</w:t>
      </w:r>
      <w:r w:rsidR="007061F9" w:rsidRPr="009460D4">
        <w:rPr>
          <w:rFonts w:eastAsia="Times New Roman"/>
          <w:lang w:eastAsia="ru-RU"/>
        </w:rPr>
        <w:t xml:space="preserve"> Банка России</w:t>
      </w:r>
      <w:r w:rsidR="00100193">
        <w:rPr>
          <w:rFonts w:eastAsia="Times New Roman"/>
          <w:lang w:eastAsia="ru-RU"/>
        </w:rPr>
        <w:t xml:space="preserve"> к Указу,</w:t>
      </w:r>
      <w:r w:rsidR="007061F9" w:rsidRPr="009460D4">
        <w:rPr>
          <w:rFonts w:eastAsia="Times New Roman"/>
          <w:lang w:eastAsia="ru-RU"/>
        </w:rPr>
        <w:t xml:space="preserve"> Депозитарием Банка</w:t>
      </w:r>
      <w:r w:rsidRPr="009460D4">
        <w:rPr>
          <w:rFonts w:eastAsia="Times New Roman"/>
          <w:lang w:eastAsia="ru-RU"/>
        </w:rPr>
        <w:t xml:space="preserve"> </w:t>
      </w:r>
      <w:r w:rsidR="009E793D" w:rsidRPr="009460D4">
        <w:rPr>
          <w:rFonts w:eastAsia="Times New Roman"/>
          <w:lang w:eastAsia="ru-RU"/>
        </w:rPr>
        <w:t>проводятся</w:t>
      </w:r>
      <w:r w:rsidRPr="009460D4">
        <w:rPr>
          <w:rFonts w:eastAsia="Times New Roman"/>
          <w:lang w:eastAsia="ru-RU"/>
        </w:rPr>
        <w:t xml:space="preserve"> следующие </w:t>
      </w:r>
      <w:r w:rsidR="0080663F">
        <w:rPr>
          <w:rFonts w:eastAsia="Times New Roman"/>
          <w:lang w:eastAsia="ru-RU"/>
        </w:rPr>
        <w:t xml:space="preserve">мероприятия и </w:t>
      </w:r>
      <w:r w:rsidR="000A6E8A">
        <w:rPr>
          <w:rFonts w:eastAsia="Times New Roman"/>
          <w:lang w:eastAsia="ru-RU"/>
        </w:rPr>
        <w:t>контрольные процедуры</w:t>
      </w:r>
      <w:r w:rsidR="00CD2646">
        <w:rPr>
          <w:rFonts w:eastAsia="Times New Roman"/>
          <w:lang w:eastAsia="ru-RU"/>
        </w:rPr>
        <w:t>,</w:t>
      </w:r>
      <w:r w:rsidR="00CD2646" w:rsidRPr="00CD2646">
        <w:rPr>
          <w:rFonts w:eastAsia="Times New Roman"/>
          <w:lang w:eastAsia="ru-RU"/>
        </w:rPr>
        <w:t xml:space="preserve"> направленные на получение от Депонентов максимально возможного объема информации о соответствии (несоответствии) принадлежащих Депонентам ценных бумаг критериям, установленным пунктом 1 Указа № 138</w:t>
      </w:r>
      <w:r w:rsidR="007061F9" w:rsidRPr="009460D4">
        <w:rPr>
          <w:rFonts w:eastAsia="Times New Roman"/>
          <w:lang w:eastAsia="ru-RU"/>
        </w:rPr>
        <w:t>.</w:t>
      </w:r>
    </w:p>
    <w:p w14:paraId="58497804" w14:textId="77777777" w:rsidR="00CD2646" w:rsidRPr="009460D4" w:rsidRDefault="00CD2646" w:rsidP="00CD2646">
      <w:pPr>
        <w:pStyle w:val="Default"/>
        <w:jc w:val="both"/>
        <w:rPr>
          <w:rFonts w:eastAsia="Times New Roman"/>
          <w:lang w:eastAsia="ru-RU"/>
        </w:rPr>
      </w:pPr>
    </w:p>
    <w:p w14:paraId="2283BA4C" w14:textId="6BD2BF06" w:rsidR="00A2300B" w:rsidRPr="009460D4" w:rsidRDefault="007061F9" w:rsidP="0011078A">
      <w:pPr>
        <w:pStyle w:val="a3"/>
        <w:numPr>
          <w:ilvl w:val="0"/>
          <w:numId w:val="5"/>
        </w:numPr>
        <w:shd w:val="clear" w:color="auto" w:fill="FFFFFF"/>
        <w:spacing w:after="0" w:line="300" w:lineRule="atLeast"/>
        <w:ind w:left="0" w:firstLine="360"/>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В</w:t>
      </w:r>
      <w:r w:rsidR="00A2300B" w:rsidRPr="009460D4">
        <w:rPr>
          <w:rFonts w:ascii="Times New Roman" w:eastAsia="Times New Roman" w:hAnsi="Times New Roman" w:cs="Times New Roman"/>
          <w:sz w:val="24"/>
          <w:szCs w:val="24"/>
          <w:lang w:eastAsia="ru-RU"/>
        </w:rPr>
        <w:t xml:space="preserve"> соответствии с Указом </w:t>
      </w:r>
      <w:r w:rsidR="0011078A" w:rsidRPr="009460D4">
        <w:rPr>
          <w:rFonts w:ascii="Times New Roman" w:eastAsia="Times New Roman" w:hAnsi="Times New Roman" w:cs="Times New Roman"/>
          <w:sz w:val="24"/>
          <w:szCs w:val="24"/>
          <w:lang w:eastAsia="ru-RU"/>
        </w:rPr>
        <w:t>Д</w:t>
      </w:r>
      <w:r w:rsidR="00A2300B" w:rsidRPr="009460D4">
        <w:rPr>
          <w:rFonts w:ascii="Times New Roman" w:eastAsia="Times New Roman" w:hAnsi="Times New Roman" w:cs="Times New Roman"/>
          <w:sz w:val="24"/>
          <w:szCs w:val="24"/>
          <w:lang w:eastAsia="ru-RU"/>
        </w:rPr>
        <w:t xml:space="preserve">епозитарий Банка </w:t>
      </w:r>
      <w:r w:rsidR="00C17998" w:rsidRPr="009460D4">
        <w:rPr>
          <w:rFonts w:ascii="Times New Roman" w:eastAsia="Times New Roman" w:hAnsi="Times New Roman" w:cs="Times New Roman"/>
          <w:sz w:val="24"/>
          <w:szCs w:val="24"/>
          <w:lang w:eastAsia="ru-RU"/>
        </w:rPr>
        <w:t xml:space="preserve">обеспечивает </w:t>
      </w:r>
      <w:r w:rsidR="00A2300B" w:rsidRPr="009460D4">
        <w:rPr>
          <w:rFonts w:ascii="Times New Roman" w:eastAsia="Times New Roman" w:hAnsi="Times New Roman" w:cs="Times New Roman"/>
          <w:sz w:val="24"/>
          <w:szCs w:val="24"/>
          <w:lang w:eastAsia="ru-RU"/>
        </w:rPr>
        <w:t xml:space="preserve">обособленный учет российских ценных </w:t>
      </w:r>
      <w:proofErr w:type="gramStart"/>
      <w:r w:rsidR="00A2300B" w:rsidRPr="009460D4">
        <w:rPr>
          <w:rFonts w:ascii="Times New Roman" w:eastAsia="Times New Roman" w:hAnsi="Times New Roman" w:cs="Times New Roman"/>
          <w:sz w:val="24"/>
          <w:szCs w:val="24"/>
          <w:lang w:eastAsia="ru-RU"/>
        </w:rPr>
        <w:t>бумаг</w:t>
      </w:r>
      <w:r w:rsidR="00A2300B" w:rsidRPr="009460D4">
        <w:rPr>
          <w:rFonts w:ascii="Times New Roman" w:eastAsia="Times New Roman" w:hAnsi="Times New Roman" w:cs="Times New Roman"/>
          <w:i/>
          <w:iCs/>
          <w:sz w:val="20"/>
          <w:szCs w:val="20"/>
          <w:lang w:eastAsia="ru-RU"/>
        </w:rPr>
        <w:t>[</w:t>
      </w:r>
      <w:proofErr w:type="gramEnd"/>
      <w:r w:rsidR="00A2300B" w:rsidRPr="009460D4">
        <w:rPr>
          <w:rFonts w:ascii="Times New Roman" w:eastAsia="Times New Roman" w:hAnsi="Times New Roman" w:cs="Times New Roman"/>
          <w:i/>
          <w:iCs/>
          <w:sz w:val="20"/>
          <w:szCs w:val="20"/>
          <w:lang w:eastAsia="ru-RU"/>
        </w:rPr>
        <w:t>1]</w:t>
      </w:r>
      <w:r w:rsidR="00A2300B" w:rsidRPr="009460D4">
        <w:rPr>
          <w:rFonts w:ascii="Times New Roman" w:eastAsia="Times New Roman" w:hAnsi="Times New Roman" w:cs="Times New Roman"/>
          <w:i/>
          <w:iCs/>
          <w:sz w:val="24"/>
          <w:szCs w:val="24"/>
          <w:lang w:eastAsia="ru-RU"/>
        </w:rPr>
        <w:t xml:space="preserve"> </w:t>
      </w:r>
      <w:r w:rsidR="00A2300B" w:rsidRPr="009460D4">
        <w:rPr>
          <w:rFonts w:ascii="Times New Roman" w:eastAsia="Times New Roman" w:hAnsi="Times New Roman" w:cs="Times New Roman"/>
          <w:sz w:val="24"/>
          <w:szCs w:val="24"/>
          <w:lang w:eastAsia="ru-RU"/>
        </w:rPr>
        <w:t>(далее – Ценные бумаги) до предоставления депонентами документов, подтверждающих, что принадлежащие им Ценные бумаги не соответствуют критериям пункта 1 Указа, и/или требования Указа не распространяются на сделки/операции с принадлежащими им Ценными бумагами (далее – Подтверждающие документы).</w:t>
      </w:r>
    </w:p>
    <w:p w14:paraId="328EC110" w14:textId="38D15892" w:rsidR="00A2300B" w:rsidRPr="009460D4" w:rsidRDefault="00227E8D" w:rsidP="009E793D">
      <w:pPr>
        <w:shd w:val="clear" w:color="auto" w:fill="FFFFFF"/>
        <w:spacing w:after="240" w:line="30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A2300B" w:rsidRPr="009460D4">
        <w:rPr>
          <w:rFonts w:ascii="Times New Roman" w:eastAsia="Times New Roman" w:hAnsi="Times New Roman" w:cs="Times New Roman"/>
          <w:sz w:val="24"/>
          <w:szCs w:val="24"/>
          <w:lang w:eastAsia="ru-RU"/>
        </w:rPr>
        <w:t xml:space="preserve">юбые операции по приему на учет Ценных бумаг в депозитарий Банка из иных депозитариев и регистраторов </w:t>
      </w:r>
      <w:r w:rsidR="00FA4259">
        <w:rPr>
          <w:rFonts w:ascii="Times New Roman" w:eastAsia="Times New Roman" w:hAnsi="Times New Roman" w:cs="Times New Roman"/>
          <w:sz w:val="24"/>
          <w:szCs w:val="24"/>
          <w:lang w:eastAsia="ru-RU"/>
        </w:rPr>
        <w:t xml:space="preserve">при отсутствии Подтверждающих документов </w:t>
      </w:r>
      <w:r w:rsidR="00A2300B" w:rsidRPr="009460D4">
        <w:rPr>
          <w:rFonts w:ascii="Times New Roman" w:eastAsia="Times New Roman" w:hAnsi="Times New Roman" w:cs="Times New Roman"/>
          <w:sz w:val="24"/>
          <w:szCs w:val="24"/>
          <w:lang w:eastAsia="ru-RU"/>
        </w:rPr>
        <w:t>будут зачисл</w:t>
      </w:r>
      <w:r w:rsidR="00FA4259">
        <w:rPr>
          <w:rFonts w:ascii="Times New Roman" w:eastAsia="Times New Roman" w:hAnsi="Times New Roman" w:cs="Times New Roman"/>
          <w:sz w:val="24"/>
          <w:szCs w:val="24"/>
          <w:lang w:eastAsia="ru-RU"/>
        </w:rPr>
        <w:t>яться</w:t>
      </w:r>
      <w:r w:rsidR="00A2300B" w:rsidRPr="009460D4">
        <w:rPr>
          <w:rFonts w:ascii="Times New Roman" w:eastAsia="Times New Roman" w:hAnsi="Times New Roman" w:cs="Times New Roman"/>
          <w:sz w:val="24"/>
          <w:szCs w:val="24"/>
          <w:lang w:eastAsia="ru-RU"/>
        </w:rPr>
        <w:t xml:space="preserve"> на обособленный раздел счета депо депонента, и депозитарий Банка будет </w:t>
      </w:r>
      <w:r w:rsidR="00C17998" w:rsidRPr="009460D4">
        <w:rPr>
          <w:rFonts w:ascii="Times New Roman" w:eastAsia="Times New Roman" w:hAnsi="Times New Roman" w:cs="Times New Roman"/>
          <w:sz w:val="24"/>
          <w:szCs w:val="24"/>
          <w:lang w:eastAsia="ru-RU"/>
        </w:rPr>
        <w:t xml:space="preserve">обеспечивать </w:t>
      </w:r>
      <w:r w:rsidR="00A2300B" w:rsidRPr="009460D4">
        <w:rPr>
          <w:rFonts w:ascii="Times New Roman" w:eastAsia="Times New Roman" w:hAnsi="Times New Roman" w:cs="Times New Roman"/>
          <w:sz w:val="24"/>
          <w:szCs w:val="24"/>
          <w:lang w:eastAsia="ru-RU"/>
        </w:rPr>
        <w:t>их обособленный учет до получения от депонента соответствующих Подтверждающих документов</w:t>
      </w:r>
      <w:r w:rsidR="00224B46" w:rsidRPr="009460D4">
        <w:rPr>
          <w:rFonts w:ascii="Times New Roman" w:eastAsia="Times New Roman" w:hAnsi="Times New Roman" w:cs="Times New Roman"/>
          <w:sz w:val="24"/>
          <w:szCs w:val="24"/>
          <w:lang w:eastAsia="ru-RU"/>
        </w:rPr>
        <w:t>.</w:t>
      </w:r>
    </w:p>
    <w:p w14:paraId="29915948" w14:textId="4625933D" w:rsidR="00A2300B" w:rsidRPr="009460D4" w:rsidRDefault="00A2300B" w:rsidP="00652991">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1</w:t>
      </w:r>
      <w:r w:rsidR="0011078A" w:rsidRPr="009460D4">
        <w:rPr>
          <w:rFonts w:ascii="Times New Roman" w:eastAsia="Times New Roman" w:hAnsi="Times New Roman" w:cs="Times New Roman"/>
          <w:sz w:val="24"/>
          <w:szCs w:val="24"/>
          <w:lang w:eastAsia="ru-RU"/>
        </w:rPr>
        <w:t>.</w:t>
      </w:r>
      <w:r w:rsidR="0036403B" w:rsidRPr="009460D4">
        <w:rPr>
          <w:rFonts w:ascii="Times New Roman" w:eastAsia="Times New Roman" w:hAnsi="Times New Roman" w:cs="Times New Roman"/>
          <w:sz w:val="24"/>
          <w:szCs w:val="24"/>
          <w:lang w:eastAsia="ru-RU"/>
        </w:rPr>
        <w:t>1</w:t>
      </w:r>
      <w:r w:rsidRPr="009460D4">
        <w:rPr>
          <w:rFonts w:ascii="Times New Roman" w:eastAsia="Times New Roman" w:hAnsi="Times New Roman" w:cs="Times New Roman"/>
          <w:sz w:val="24"/>
          <w:szCs w:val="24"/>
          <w:lang w:eastAsia="ru-RU"/>
        </w:rPr>
        <w:t xml:space="preserve"> Для </w:t>
      </w:r>
      <w:r w:rsidRPr="009460D4">
        <w:rPr>
          <w:rFonts w:ascii="Times New Roman" w:eastAsia="Times New Roman" w:hAnsi="Times New Roman" w:cs="Times New Roman"/>
          <w:b/>
          <w:bCs/>
          <w:sz w:val="24"/>
          <w:szCs w:val="24"/>
          <w:lang w:eastAsia="ru-RU"/>
        </w:rPr>
        <w:t>зачисления</w:t>
      </w:r>
      <w:r w:rsidRPr="009460D4">
        <w:rPr>
          <w:rFonts w:ascii="Times New Roman" w:eastAsia="Times New Roman" w:hAnsi="Times New Roman" w:cs="Times New Roman"/>
          <w:sz w:val="24"/>
          <w:szCs w:val="24"/>
          <w:lang w:eastAsia="ru-RU"/>
        </w:rPr>
        <w:t xml:space="preserve"> ценных бумаг на счет депо </w:t>
      </w:r>
      <w:r w:rsidRPr="009460D4">
        <w:rPr>
          <w:rFonts w:ascii="Times New Roman" w:eastAsia="Times New Roman" w:hAnsi="Times New Roman" w:cs="Times New Roman"/>
          <w:b/>
          <w:bCs/>
          <w:sz w:val="24"/>
          <w:szCs w:val="24"/>
          <w:lang w:eastAsia="ru-RU"/>
        </w:rPr>
        <w:t>без</w:t>
      </w:r>
      <w:r w:rsidRPr="009460D4">
        <w:rPr>
          <w:rFonts w:ascii="Times New Roman" w:eastAsia="Times New Roman" w:hAnsi="Times New Roman" w:cs="Times New Roman"/>
          <w:sz w:val="24"/>
          <w:szCs w:val="24"/>
          <w:lang w:eastAsia="ru-RU"/>
        </w:rPr>
        <w:t xml:space="preserve"> их одновременного </w:t>
      </w:r>
      <w:r w:rsidRPr="009460D4">
        <w:rPr>
          <w:rFonts w:ascii="Times New Roman" w:eastAsia="Times New Roman" w:hAnsi="Times New Roman" w:cs="Times New Roman"/>
          <w:b/>
          <w:bCs/>
          <w:sz w:val="24"/>
          <w:szCs w:val="24"/>
          <w:lang w:eastAsia="ru-RU"/>
        </w:rPr>
        <w:t>обособления</w:t>
      </w:r>
      <w:r w:rsidRPr="009460D4">
        <w:rPr>
          <w:rFonts w:ascii="Times New Roman" w:eastAsia="Times New Roman" w:hAnsi="Times New Roman" w:cs="Times New Roman"/>
          <w:sz w:val="24"/>
          <w:szCs w:val="24"/>
          <w:lang w:eastAsia="ru-RU"/>
        </w:rPr>
        <w:t xml:space="preserve"> депонентам </w:t>
      </w:r>
      <w:r w:rsidR="00C17998" w:rsidRPr="009460D4">
        <w:rPr>
          <w:rFonts w:ascii="Times New Roman" w:eastAsia="Times New Roman" w:hAnsi="Times New Roman" w:cs="Times New Roman"/>
          <w:sz w:val="24"/>
          <w:szCs w:val="24"/>
          <w:lang w:eastAsia="ru-RU"/>
        </w:rPr>
        <w:t>одновременно</w:t>
      </w:r>
      <w:r w:rsidRPr="009460D4">
        <w:rPr>
          <w:rFonts w:ascii="Times New Roman" w:eastAsia="Times New Roman" w:hAnsi="Times New Roman" w:cs="Times New Roman"/>
          <w:sz w:val="24"/>
          <w:szCs w:val="24"/>
          <w:lang w:eastAsia="ru-RU"/>
        </w:rPr>
        <w:t xml:space="preserve"> с поручением на прием ценных бумаг необходимо предоставить в Банк Подтверждающие документы</w:t>
      </w:r>
      <w:r w:rsidR="000A6E8A">
        <w:rPr>
          <w:rFonts w:ascii="Times New Roman" w:eastAsia="Times New Roman" w:hAnsi="Times New Roman" w:cs="Times New Roman"/>
          <w:sz w:val="24"/>
          <w:szCs w:val="24"/>
          <w:lang w:eastAsia="ru-RU"/>
        </w:rPr>
        <w:t>, перечисленные в данном документе</w:t>
      </w:r>
      <w:r w:rsidR="00FA4259">
        <w:rPr>
          <w:rFonts w:ascii="Times New Roman" w:eastAsia="Times New Roman" w:hAnsi="Times New Roman" w:cs="Times New Roman"/>
          <w:sz w:val="24"/>
          <w:szCs w:val="24"/>
          <w:lang w:eastAsia="ru-RU"/>
        </w:rPr>
        <w:t xml:space="preserve">, </w:t>
      </w:r>
      <w:r w:rsidR="0053615D">
        <w:rPr>
          <w:rFonts w:ascii="Times New Roman" w:eastAsia="Times New Roman" w:hAnsi="Times New Roman" w:cs="Times New Roman"/>
          <w:sz w:val="24"/>
          <w:szCs w:val="24"/>
          <w:lang w:eastAsia="ru-RU"/>
        </w:rPr>
        <w:t>а также, Письмо-п</w:t>
      </w:r>
      <w:r w:rsidR="00FA4259" w:rsidRPr="00FA4259">
        <w:rPr>
          <w:rFonts w:ascii="Times New Roman" w:eastAsia="Times New Roman" w:hAnsi="Times New Roman" w:cs="Times New Roman"/>
          <w:sz w:val="24"/>
          <w:szCs w:val="24"/>
          <w:lang w:eastAsia="ru-RU"/>
        </w:rPr>
        <w:t>одтверждени</w:t>
      </w:r>
      <w:r w:rsidR="00FA4259">
        <w:rPr>
          <w:rFonts w:ascii="Times New Roman" w:eastAsia="Times New Roman" w:hAnsi="Times New Roman" w:cs="Times New Roman"/>
          <w:sz w:val="24"/>
          <w:szCs w:val="24"/>
          <w:lang w:eastAsia="ru-RU"/>
        </w:rPr>
        <w:t>е</w:t>
      </w:r>
      <w:r w:rsidR="00FA4259" w:rsidRPr="00FA4259">
        <w:rPr>
          <w:rFonts w:ascii="Times New Roman" w:eastAsia="Times New Roman" w:hAnsi="Times New Roman" w:cs="Times New Roman"/>
          <w:sz w:val="24"/>
          <w:szCs w:val="24"/>
          <w:lang w:eastAsia="ru-RU"/>
        </w:rPr>
        <w:t xml:space="preserve"> (в произвольной форме), что </w:t>
      </w:r>
      <w:r w:rsidR="00FA4259">
        <w:rPr>
          <w:rFonts w:ascii="Times New Roman" w:eastAsia="Times New Roman" w:hAnsi="Times New Roman" w:cs="Times New Roman"/>
          <w:sz w:val="24"/>
          <w:szCs w:val="24"/>
          <w:lang w:eastAsia="ru-RU"/>
        </w:rPr>
        <w:t>депонент</w:t>
      </w:r>
      <w:r w:rsidR="00FA4259" w:rsidRPr="00FA4259">
        <w:rPr>
          <w:rFonts w:ascii="Times New Roman" w:eastAsia="Times New Roman" w:hAnsi="Times New Roman" w:cs="Times New Roman"/>
          <w:sz w:val="24"/>
          <w:szCs w:val="24"/>
          <w:lang w:eastAsia="ru-RU"/>
        </w:rPr>
        <w:t xml:space="preserve"> ознакомлен с Указом № 138, обязует</w:t>
      </w:r>
      <w:r w:rsidR="00FA4259">
        <w:rPr>
          <w:rFonts w:ascii="Times New Roman" w:eastAsia="Times New Roman" w:hAnsi="Times New Roman" w:cs="Times New Roman"/>
          <w:sz w:val="24"/>
          <w:szCs w:val="24"/>
          <w:lang w:eastAsia="ru-RU"/>
        </w:rPr>
        <w:t>ся</w:t>
      </w:r>
      <w:r w:rsidR="00FA4259" w:rsidRPr="00FA4259">
        <w:rPr>
          <w:rFonts w:ascii="Times New Roman" w:eastAsia="Times New Roman" w:hAnsi="Times New Roman" w:cs="Times New Roman"/>
          <w:sz w:val="24"/>
          <w:szCs w:val="24"/>
          <w:lang w:eastAsia="ru-RU"/>
        </w:rPr>
        <w:t xml:space="preserve"> предоставлять Депозитарию всю необходимую информацию в рамках Указа № 138 и совершать все необходимые действия, следующие из Указа № 138, а также принимает на себя ответственность за все последствия, которые могут иметь место в связи с вступлением в силу Указа № 138.</w:t>
      </w:r>
    </w:p>
    <w:p w14:paraId="481AEA29" w14:textId="33ECC709" w:rsidR="00A2300B" w:rsidRPr="009460D4" w:rsidRDefault="0036403B" w:rsidP="00652991">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1.</w:t>
      </w:r>
      <w:r w:rsidR="00A2300B" w:rsidRPr="009460D4">
        <w:rPr>
          <w:rFonts w:ascii="Times New Roman" w:eastAsia="Times New Roman" w:hAnsi="Times New Roman" w:cs="Times New Roman"/>
          <w:sz w:val="24"/>
          <w:szCs w:val="24"/>
          <w:lang w:eastAsia="ru-RU"/>
        </w:rPr>
        <w:t xml:space="preserve">2. В целях </w:t>
      </w:r>
      <w:r w:rsidR="00A2300B" w:rsidRPr="009460D4">
        <w:rPr>
          <w:rFonts w:ascii="Times New Roman" w:eastAsia="Times New Roman" w:hAnsi="Times New Roman" w:cs="Times New Roman"/>
          <w:b/>
          <w:bCs/>
          <w:sz w:val="24"/>
          <w:szCs w:val="24"/>
          <w:lang w:eastAsia="ru-RU"/>
        </w:rPr>
        <w:t>прекращения</w:t>
      </w:r>
      <w:r w:rsidR="00A2300B" w:rsidRPr="009460D4">
        <w:rPr>
          <w:rFonts w:ascii="Times New Roman" w:eastAsia="Times New Roman" w:hAnsi="Times New Roman" w:cs="Times New Roman"/>
          <w:sz w:val="24"/>
          <w:szCs w:val="24"/>
          <w:lang w:eastAsia="ru-RU"/>
        </w:rPr>
        <w:t xml:space="preserve"> обособленного учета Подтверждающие документы могут быть предоставлены депонентами:</w:t>
      </w:r>
    </w:p>
    <w:p w14:paraId="4B95F9EA" w14:textId="2EA9F301" w:rsidR="00A2300B" w:rsidRPr="009460D4" w:rsidRDefault="0011078A" w:rsidP="00652991">
      <w:pPr>
        <w:numPr>
          <w:ilvl w:val="0"/>
          <w:numId w:val="1"/>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 xml:space="preserve">совместно </w:t>
      </w:r>
      <w:r w:rsidR="00A2300B" w:rsidRPr="009460D4">
        <w:rPr>
          <w:rFonts w:ascii="Times New Roman" w:eastAsia="Times New Roman" w:hAnsi="Times New Roman" w:cs="Times New Roman"/>
          <w:sz w:val="24"/>
          <w:szCs w:val="24"/>
          <w:u w:val="single"/>
          <w:lang w:eastAsia="ru-RU"/>
        </w:rPr>
        <w:t xml:space="preserve">с </w:t>
      </w:r>
      <w:r w:rsidR="00EA30BE" w:rsidRPr="009460D4">
        <w:rPr>
          <w:rFonts w:ascii="Times New Roman" w:eastAsia="Times New Roman" w:hAnsi="Times New Roman" w:cs="Times New Roman"/>
          <w:sz w:val="24"/>
          <w:szCs w:val="24"/>
          <w:u w:val="single"/>
          <w:lang w:eastAsia="ru-RU"/>
        </w:rPr>
        <w:t>З</w:t>
      </w:r>
      <w:r w:rsidR="00A2300B" w:rsidRPr="009460D4">
        <w:rPr>
          <w:rFonts w:ascii="Times New Roman" w:eastAsia="Times New Roman" w:hAnsi="Times New Roman" w:cs="Times New Roman"/>
          <w:sz w:val="24"/>
          <w:szCs w:val="24"/>
          <w:u w:val="single"/>
          <w:lang w:eastAsia="ru-RU"/>
        </w:rPr>
        <w:t>аявлением о прекращении обособленного учета</w:t>
      </w:r>
      <w:r w:rsidR="00A2300B" w:rsidRPr="009460D4">
        <w:rPr>
          <w:rFonts w:ascii="Times New Roman" w:eastAsia="Times New Roman" w:hAnsi="Times New Roman" w:cs="Times New Roman"/>
          <w:sz w:val="24"/>
          <w:szCs w:val="24"/>
          <w:lang w:eastAsia="ru-RU"/>
        </w:rPr>
        <w:t> (далее - Заявление)</w:t>
      </w:r>
    </w:p>
    <w:p w14:paraId="53A169BD" w14:textId="77777777" w:rsidR="00A2300B" w:rsidRPr="009460D4" w:rsidRDefault="00A2300B" w:rsidP="009460D4">
      <w:pPr>
        <w:shd w:val="clear" w:color="auto" w:fill="FFFFFF"/>
        <w:spacing w:before="240"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или</w:t>
      </w:r>
    </w:p>
    <w:p w14:paraId="7262486E" w14:textId="00D052E5" w:rsidR="00A2300B" w:rsidRPr="009460D4" w:rsidRDefault="00A2300B" w:rsidP="0011078A">
      <w:pPr>
        <w:numPr>
          <w:ilvl w:val="0"/>
          <w:numId w:val="2"/>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при подаче поручения на снятие</w:t>
      </w:r>
      <w:r w:rsidR="00100193">
        <w:rPr>
          <w:rFonts w:ascii="Times New Roman" w:eastAsia="Times New Roman" w:hAnsi="Times New Roman" w:cs="Times New Roman"/>
          <w:sz w:val="24"/>
          <w:szCs w:val="24"/>
          <w:lang w:eastAsia="ru-RU"/>
        </w:rPr>
        <w:t xml:space="preserve"> (списание)</w:t>
      </w:r>
      <w:r w:rsidRPr="009460D4">
        <w:rPr>
          <w:rFonts w:ascii="Times New Roman" w:eastAsia="Times New Roman" w:hAnsi="Times New Roman" w:cs="Times New Roman"/>
          <w:sz w:val="24"/>
          <w:szCs w:val="24"/>
          <w:lang w:eastAsia="ru-RU"/>
        </w:rPr>
        <w:t xml:space="preserve"> ценных бумаг с учета и (или) поручения на перевод ценных бумаг (Подтверждающие документы предоставляются совместно с Заявлением).</w:t>
      </w:r>
    </w:p>
    <w:p w14:paraId="3F819CD2" w14:textId="1842A27A" w:rsidR="00A2300B" w:rsidRPr="009460D4" w:rsidRDefault="0036403B" w:rsidP="00652991">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1.</w:t>
      </w:r>
      <w:r w:rsidR="00A2300B" w:rsidRPr="009460D4">
        <w:rPr>
          <w:rFonts w:ascii="Times New Roman" w:eastAsia="Times New Roman" w:hAnsi="Times New Roman" w:cs="Times New Roman"/>
          <w:sz w:val="24"/>
          <w:szCs w:val="24"/>
          <w:lang w:eastAsia="ru-RU"/>
        </w:rPr>
        <w:t xml:space="preserve">3. </w:t>
      </w:r>
      <w:r w:rsidR="006907F6" w:rsidRPr="009460D4">
        <w:rPr>
          <w:rFonts w:ascii="Times New Roman" w:eastAsia="Times New Roman" w:hAnsi="Times New Roman" w:cs="Times New Roman"/>
          <w:sz w:val="24"/>
          <w:szCs w:val="24"/>
          <w:lang w:eastAsia="ru-RU"/>
        </w:rPr>
        <w:t>В</w:t>
      </w:r>
      <w:r w:rsidR="00C75BC9" w:rsidRPr="009460D4">
        <w:rPr>
          <w:rFonts w:ascii="Times New Roman" w:eastAsia="Times New Roman" w:hAnsi="Times New Roman" w:cs="Times New Roman"/>
          <w:sz w:val="24"/>
          <w:szCs w:val="24"/>
          <w:lang w:eastAsia="ru-RU"/>
        </w:rPr>
        <w:t xml:space="preserve"> случае</w:t>
      </w:r>
      <w:r w:rsidR="006907F6" w:rsidRPr="009460D4">
        <w:rPr>
          <w:rFonts w:ascii="Times New Roman" w:eastAsia="Times New Roman" w:hAnsi="Times New Roman" w:cs="Times New Roman"/>
          <w:sz w:val="24"/>
          <w:szCs w:val="24"/>
          <w:lang w:eastAsia="ru-RU"/>
        </w:rPr>
        <w:t>,</w:t>
      </w:r>
      <w:r w:rsidR="00C75BC9" w:rsidRPr="009460D4">
        <w:rPr>
          <w:rFonts w:ascii="Times New Roman" w:eastAsia="Times New Roman" w:hAnsi="Times New Roman" w:cs="Times New Roman"/>
          <w:sz w:val="24"/>
          <w:szCs w:val="24"/>
          <w:lang w:eastAsia="ru-RU"/>
        </w:rPr>
        <w:t xml:space="preserve"> если</w:t>
      </w:r>
      <w:r w:rsidR="00A2300B" w:rsidRPr="009460D4">
        <w:rPr>
          <w:rFonts w:ascii="Times New Roman" w:eastAsia="Times New Roman" w:hAnsi="Times New Roman" w:cs="Times New Roman"/>
          <w:sz w:val="24"/>
          <w:szCs w:val="24"/>
          <w:lang w:eastAsia="ru-RU"/>
        </w:rPr>
        <w:t xml:space="preserve"> Ценные бумаги были зачислены в </w:t>
      </w:r>
      <w:r w:rsidR="006907F6" w:rsidRPr="009460D4">
        <w:rPr>
          <w:rFonts w:ascii="Times New Roman" w:eastAsia="Times New Roman" w:hAnsi="Times New Roman" w:cs="Times New Roman"/>
          <w:sz w:val="24"/>
          <w:szCs w:val="24"/>
          <w:lang w:eastAsia="ru-RU"/>
        </w:rPr>
        <w:t xml:space="preserve">депозитарий </w:t>
      </w:r>
      <w:r w:rsidR="00A2300B" w:rsidRPr="009460D4">
        <w:rPr>
          <w:rFonts w:ascii="Times New Roman" w:eastAsia="Times New Roman" w:hAnsi="Times New Roman" w:cs="Times New Roman"/>
          <w:sz w:val="24"/>
          <w:szCs w:val="24"/>
          <w:lang w:eastAsia="ru-RU"/>
        </w:rPr>
        <w:t>Банк</w:t>
      </w:r>
      <w:r w:rsidR="006907F6" w:rsidRPr="009460D4">
        <w:rPr>
          <w:rFonts w:ascii="Times New Roman" w:eastAsia="Times New Roman" w:hAnsi="Times New Roman" w:cs="Times New Roman"/>
          <w:sz w:val="24"/>
          <w:szCs w:val="24"/>
          <w:lang w:eastAsia="ru-RU"/>
        </w:rPr>
        <w:t>а</w:t>
      </w:r>
      <w:r w:rsidR="00A2300B" w:rsidRPr="009460D4">
        <w:rPr>
          <w:rFonts w:ascii="Times New Roman" w:eastAsia="Times New Roman" w:hAnsi="Times New Roman" w:cs="Times New Roman"/>
          <w:sz w:val="24"/>
          <w:szCs w:val="24"/>
          <w:lang w:eastAsia="ru-RU"/>
        </w:rPr>
        <w:t xml:space="preserve"> в период с 01.03.2022 по 03.03.2023, в отношении которых в Банк ранее не предоставлялись Подтверждающие документы,</w:t>
      </w:r>
      <w:r w:rsidR="006907F6" w:rsidRPr="009460D4">
        <w:rPr>
          <w:rFonts w:ascii="Times New Roman" w:eastAsia="Times New Roman" w:hAnsi="Times New Roman" w:cs="Times New Roman"/>
          <w:sz w:val="24"/>
          <w:szCs w:val="24"/>
          <w:lang w:eastAsia="ru-RU"/>
        </w:rPr>
        <w:t xml:space="preserve"> </w:t>
      </w:r>
      <w:r w:rsidR="00A2300B" w:rsidRPr="009460D4">
        <w:rPr>
          <w:rFonts w:ascii="Times New Roman" w:eastAsia="Times New Roman" w:hAnsi="Times New Roman" w:cs="Times New Roman"/>
          <w:sz w:val="24"/>
          <w:szCs w:val="24"/>
          <w:lang w:eastAsia="ru-RU"/>
        </w:rPr>
        <w:t>депонентам</w:t>
      </w:r>
      <w:r w:rsidR="006907F6" w:rsidRPr="009460D4">
        <w:rPr>
          <w:rFonts w:ascii="Times New Roman" w:eastAsia="Times New Roman" w:hAnsi="Times New Roman" w:cs="Times New Roman"/>
          <w:sz w:val="24"/>
          <w:szCs w:val="24"/>
          <w:lang w:eastAsia="ru-RU"/>
        </w:rPr>
        <w:t>,</w:t>
      </w:r>
      <w:r w:rsidR="00A2300B" w:rsidRPr="009460D4">
        <w:rPr>
          <w:rFonts w:ascii="Times New Roman" w:eastAsia="Times New Roman" w:hAnsi="Times New Roman" w:cs="Times New Roman"/>
          <w:sz w:val="24"/>
          <w:szCs w:val="24"/>
          <w:lang w:eastAsia="ru-RU"/>
        </w:rPr>
        <w:t xml:space="preserve"> </w:t>
      </w:r>
      <w:r w:rsidR="006907F6" w:rsidRPr="009460D4">
        <w:rPr>
          <w:rFonts w:ascii="Times New Roman" w:eastAsia="Times New Roman" w:hAnsi="Times New Roman" w:cs="Times New Roman"/>
          <w:sz w:val="24"/>
          <w:szCs w:val="24"/>
          <w:lang w:eastAsia="ru-RU"/>
        </w:rPr>
        <w:t xml:space="preserve">в целях соблюдения требований Указа, </w:t>
      </w:r>
      <w:r w:rsidR="00A2300B" w:rsidRPr="009460D4">
        <w:rPr>
          <w:rFonts w:ascii="Times New Roman" w:eastAsia="Times New Roman" w:hAnsi="Times New Roman" w:cs="Times New Roman"/>
          <w:sz w:val="24"/>
          <w:szCs w:val="24"/>
          <w:lang w:eastAsia="ru-RU"/>
        </w:rPr>
        <w:t>необходимо предоставить Подтверждающие документы (без Заявления) совместно с поручениями на:</w:t>
      </w:r>
    </w:p>
    <w:p w14:paraId="6A69FDAD" w14:textId="0393B90D" w:rsidR="00A2300B" w:rsidRPr="009460D4" w:rsidRDefault="00A2300B" w:rsidP="00CC6C3A">
      <w:pPr>
        <w:shd w:val="clear" w:color="auto" w:fill="FFFFFF"/>
        <w:spacing w:after="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 xml:space="preserve">- перевод Ценных бумаг на </w:t>
      </w:r>
      <w:r w:rsidR="00224B46" w:rsidRPr="009460D4">
        <w:rPr>
          <w:rFonts w:ascii="Times New Roman" w:eastAsia="Times New Roman" w:hAnsi="Times New Roman" w:cs="Times New Roman"/>
          <w:sz w:val="24"/>
          <w:szCs w:val="24"/>
          <w:lang w:eastAsia="ru-RU"/>
        </w:rPr>
        <w:t>торговый счет депо</w:t>
      </w:r>
      <w:r w:rsidRPr="009460D4">
        <w:rPr>
          <w:rFonts w:ascii="Times New Roman" w:eastAsia="Times New Roman" w:hAnsi="Times New Roman" w:cs="Times New Roman"/>
          <w:sz w:val="24"/>
          <w:szCs w:val="24"/>
          <w:lang w:eastAsia="ru-RU"/>
        </w:rPr>
        <w:t>;</w:t>
      </w:r>
    </w:p>
    <w:p w14:paraId="7F35CA6F" w14:textId="77777777" w:rsidR="00A2300B" w:rsidRPr="009460D4" w:rsidRDefault="00A2300B" w:rsidP="00CC6C3A">
      <w:pPr>
        <w:shd w:val="clear" w:color="auto" w:fill="FFFFFF"/>
        <w:spacing w:after="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 списание Ценных бумаг с изменением прав собственности;</w:t>
      </w:r>
    </w:p>
    <w:p w14:paraId="4DA3F671" w14:textId="683138BD" w:rsidR="00A2300B" w:rsidRPr="009460D4" w:rsidRDefault="00A2300B" w:rsidP="00652991">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 передач</w:t>
      </w:r>
      <w:r w:rsidR="007879BB">
        <w:rPr>
          <w:rFonts w:ascii="Times New Roman" w:eastAsia="Times New Roman" w:hAnsi="Times New Roman" w:cs="Times New Roman"/>
          <w:sz w:val="24"/>
          <w:szCs w:val="24"/>
          <w:lang w:eastAsia="ru-RU"/>
        </w:rPr>
        <w:t>у</w:t>
      </w:r>
      <w:r w:rsidRPr="009460D4">
        <w:rPr>
          <w:rFonts w:ascii="Times New Roman" w:eastAsia="Times New Roman" w:hAnsi="Times New Roman" w:cs="Times New Roman"/>
          <w:sz w:val="24"/>
          <w:szCs w:val="24"/>
          <w:lang w:eastAsia="ru-RU"/>
        </w:rPr>
        <w:t xml:space="preserve"> Ценных бумаг в доверительное управление</w:t>
      </w:r>
      <w:r w:rsidR="00224B46" w:rsidRPr="009460D4">
        <w:rPr>
          <w:rFonts w:ascii="Times New Roman" w:eastAsia="Times New Roman" w:hAnsi="Times New Roman" w:cs="Times New Roman"/>
          <w:sz w:val="24"/>
          <w:szCs w:val="24"/>
          <w:lang w:eastAsia="ru-RU"/>
        </w:rPr>
        <w:t xml:space="preserve"> или </w:t>
      </w:r>
      <w:r w:rsidRPr="009460D4">
        <w:rPr>
          <w:rFonts w:ascii="Times New Roman" w:eastAsia="Times New Roman" w:hAnsi="Times New Roman" w:cs="Times New Roman"/>
          <w:sz w:val="24"/>
          <w:szCs w:val="24"/>
          <w:lang w:eastAsia="ru-RU"/>
        </w:rPr>
        <w:t>залог.</w:t>
      </w:r>
    </w:p>
    <w:p w14:paraId="2632191B" w14:textId="2519066C" w:rsidR="00A2300B" w:rsidRPr="009460D4" w:rsidRDefault="0036403B" w:rsidP="00736EC1">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lastRenderedPageBreak/>
        <w:t>2</w:t>
      </w:r>
      <w:r w:rsidR="00A2300B" w:rsidRPr="009460D4">
        <w:rPr>
          <w:rFonts w:ascii="Times New Roman" w:eastAsia="Times New Roman" w:hAnsi="Times New Roman" w:cs="Times New Roman"/>
          <w:sz w:val="24"/>
          <w:szCs w:val="24"/>
          <w:lang w:eastAsia="ru-RU"/>
        </w:rPr>
        <w:t xml:space="preserve">. </w:t>
      </w:r>
      <w:r w:rsidR="00A64C95" w:rsidRPr="009460D4">
        <w:rPr>
          <w:rFonts w:ascii="Times New Roman" w:eastAsia="Times New Roman" w:hAnsi="Times New Roman" w:cs="Times New Roman"/>
          <w:sz w:val="24"/>
          <w:szCs w:val="24"/>
          <w:lang w:eastAsia="ru-RU"/>
        </w:rPr>
        <w:t>Р</w:t>
      </w:r>
      <w:r w:rsidR="00A2300B" w:rsidRPr="009460D4">
        <w:rPr>
          <w:rFonts w:ascii="Times New Roman" w:eastAsia="Times New Roman" w:hAnsi="Times New Roman" w:cs="Times New Roman"/>
          <w:sz w:val="24"/>
          <w:szCs w:val="24"/>
          <w:lang w:eastAsia="ru-RU"/>
        </w:rPr>
        <w:t>екомендован</w:t>
      </w:r>
      <w:r w:rsidR="009460D4">
        <w:rPr>
          <w:rFonts w:ascii="Times New Roman" w:eastAsia="Times New Roman" w:hAnsi="Times New Roman" w:cs="Times New Roman"/>
          <w:sz w:val="24"/>
          <w:szCs w:val="24"/>
          <w:lang w:eastAsia="ru-RU"/>
        </w:rPr>
        <w:t>ный</w:t>
      </w:r>
      <w:r w:rsidR="00A2300B" w:rsidRPr="009460D4">
        <w:rPr>
          <w:rFonts w:ascii="Times New Roman" w:eastAsia="Times New Roman" w:hAnsi="Times New Roman" w:cs="Times New Roman"/>
          <w:sz w:val="24"/>
          <w:szCs w:val="24"/>
          <w:lang w:eastAsia="ru-RU"/>
        </w:rPr>
        <w:t xml:space="preserve"> перечень Подтверждающи</w:t>
      </w:r>
      <w:r w:rsidR="00E91DBD">
        <w:rPr>
          <w:rFonts w:ascii="Times New Roman" w:eastAsia="Times New Roman" w:hAnsi="Times New Roman" w:cs="Times New Roman"/>
          <w:sz w:val="24"/>
          <w:szCs w:val="24"/>
          <w:lang w:eastAsia="ru-RU"/>
        </w:rPr>
        <w:t>х</w:t>
      </w:r>
      <w:r w:rsidR="00A2300B" w:rsidRPr="009460D4">
        <w:rPr>
          <w:rFonts w:ascii="Times New Roman" w:eastAsia="Times New Roman" w:hAnsi="Times New Roman" w:cs="Times New Roman"/>
          <w:sz w:val="24"/>
          <w:szCs w:val="24"/>
          <w:lang w:eastAsia="ru-RU"/>
        </w:rPr>
        <w:t xml:space="preserve"> документ</w:t>
      </w:r>
      <w:r w:rsidR="00E91DBD">
        <w:rPr>
          <w:rFonts w:ascii="Times New Roman" w:eastAsia="Times New Roman" w:hAnsi="Times New Roman" w:cs="Times New Roman"/>
          <w:sz w:val="24"/>
          <w:szCs w:val="24"/>
          <w:lang w:eastAsia="ru-RU"/>
        </w:rPr>
        <w:t>ов</w:t>
      </w:r>
      <w:r w:rsidR="00C75BC9" w:rsidRPr="009460D4">
        <w:rPr>
          <w:rFonts w:ascii="Times New Roman" w:eastAsia="Times New Roman" w:hAnsi="Times New Roman" w:cs="Times New Roman"/>
          <w:sz w:val="24"/>
          <w:szCs w:val="24"/>
          <w:lang w:eastAsia="ru-RU"/>
        </w:rPr>
        <w:t>:</w:t>
      </w:r>
    </w:p>
    <w:p w14:paraId="6AF9E24B" w14:textId="3E94975D" w:rsidR="00A2300B" w:rsidRPr="009460D4" w:rsidRDefault="0036403B" w:rsidP="00CF7A3B">
      <w:pPr>
        <w:shd w:val="clear" w:color="auto" w:fill="FFFFFF"/>
        <w:spacing w:after="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 xml:space="preserve">.1. Если депонент приобрел Ценные бумаги </w:t>
      </w:r>
      <w:r w:rsidR="00A2300B" w:rsidRPr="009460D4">
        <w:rPr>
          <w:rFonts w:ascii="Times New Roman" w:eastAsia="Times New Roman" w:hAnsi="Times New Roman" w:cs="Times New Roman"/>
          <w:b/>
          <w:bCs/>
          <w:sz w:val="24"/>
          <w:szCs w:val="24"/>
          <w:lang w:eastAsia="ru-RU"/>
        </w:rPr>
        <w:t>до 01.03.2022</w:t>
      </w:r>
      <w:r w:rsidR="00A2300B" w:rsidRPr="009460D4">
        <w:rPr>
          <w:rFonts w:ascii="Times New Roman" w:eastAsia="Times New Roman" w:hAnsi="Times New Roman" w:cs="Times New Roman"/>
          <w:sz w:val="24"/>
          <w:szCs w:val="24"/>
          <w:lang w:eastAsia="ru-RU"/>
        </w:rPr>
        <w:t xml:space="preserve"> и непрерывно владел Ценными бумагами (</w:t>
      </w:r>
      <w:r w:rsidR="00E91DBD">
        <w:rPr>
          <w:rFonts w:ascii="Times New Roman" w:eastAsia="Times New Roman" w:hAnsi="Times New Roman" w:cs="Times New Roman"/>
          <w:sz w:val="24"/>
          <w:szCs w:val="24"/>
          <w:lang w:eastAsia="ru-RU"/>
        </w:rPr>
        <w:t xml:space="preserve">а также, </w:t>
      </w:r>
      <w:r w:rsidR="00A2300B" w:rsidRPr="009460D4">
        <w:rPr>
          <w:rFonts w:ascii="Times New Roman" w:eastAsia="Times New Roman" w:hAnsi="Times New Roman" w:cs="Times New Roman"/>
          <w:sz w:val="24"/>
          <w:szCs w:val="24"/>
          <w:lang w:eastAsia="ru-RU"/>
        </w:rPr>
        <w:t>ДР в случае конвертации в Акции)</w:t>
      </w:r>
      <w:r w:rsidRPr="009460D4">
        <w:rPr>
          <w:rFonts w:ascii="Times New Roman" w:eastAsia="Times New Roman" w:hAnsi="Times New Roman" w:cs="Times New Roman"/>
          <w:sz w:val="24"/>
          <w:szCs w:val="24"/>
          <w:lang w:eastAsia="ru-RU"/>
        </w:rPr>
        <w:t>,</w:t>
      </w:r>
      <w:r w:rsidR="00A2300B" w:rsidRPr="009460D4">
        <w:rPr>
          <w:rFonts w:ascii="Times New Roman" w:eastAsia="Times New Roman" w:hAnsi="Times New Roman" w:cs="Times New Roman"/>
          <w:sz w:val="24"/>
          <w:szCs w:val="24"/>
          <w:lang w:eastAsia="ru-RU"/>
        </w:rPr>
        <w:t xml:space="preserve"> </w:t>
      </w:r>
      <w:r w:rsidR="00E91DBD">
        <w:rPr>
          <w:rFonts w:ascii="Times New Roman" w:eastAsia="Times New Roman" w:hAnsi="Times New Roman" w:cs="Times New Roman"/>
          <w:sz w:val="24"/>
          <w:szCs w:val="24"/>
          <w:lang w:eastAsia="ru-RU"/>
        </w:rPr>
        <w:t>и</w:t>
      </w:r>
      <w:r w:rsidR="00A2300B" w:rsidRPr="009460D4">
        <w:rPr>
          <w:rFonts w:ascii="Times New Roman" w:eastAsia="Times New Roman" w:hAnsi="Times New Roman" w:cs="Times New Roman"/>
          <w:sz w:val="24"/>
          <w:szCs w:val="24"/>
          <w:lang w:eastAsia="ru-RU"/>
        </w:rPr>
        <w:t xml:space="preserve"> учет данных Ценных бумаг до даты их </w:t>
      </w:r>
      <w:r w:rsidR="00E91DBD">
        <w:rPr>
          <w:rFonts w:ascii="Times New Roman" w:eastAsia="Times New Roman" w:hAnsi="Times New Roman" w:cs="Times New Roman"/>
          <w:sz w:val="24"/>
          <w:szCs w:val="24"/>
          <w:lang w:eastAsia="ru-RU"/>
        </w:rPr>
        <w:t xml:space="preserve">планируемого </w:t>
      </w:r>
      <w:r w:rsidR="00A2300B" w:rsidRPr="009460D4">
        <w:rPr>
          <w:rFonts w:ascii="Times New Roman" w:eastAsia="Times New Roman" w:hAnsi="Times New Roman" w:cs="Times New Roman"/>
          <w:sz w:val="24"/>
          <w:szCs w:val="24"/>
          <w:lang w:eastAsia="ru-RU"/>
        </w:rPr>
        <w:t>зачисления в Банк осуществлялся в ином российском депозитарии/регистраторе и (или) в иностранных учетных системах, депонентом предоставляются документы, подтверждающие непрерывное владение Ценными бумагами (</w:t>
      </w:r>
      <w:r w:rsidR="00A2300B" w:rsidRPr="00900321">
        <w:rPr>
          <w:rFonts w:ascii="Times New Roman" w:eastAsia="Times New Roman" w:hAnsi="Times New Roman" w:cs="Times New Roman"/>
          <w:i/>
          <w:iCs/>
          <w:sz w:val="24"/>
          <w:szCs w:val="24"/>
          <w:lang w:eastAsia="ru-RU"/>
        </w:rPr>
        <w:t xml:space="preserve">в случае предоставления </w:t>
      </w:r>
      <w:r w:rsidR="00C93E54" w:rsidRPr="00900321">
        <w:rPr>
          <w:rFonts w:ascii="Times New Roman" w:eastAsia="Times New Roman" w:hAnsi="Times New Roman" w:cs="Times New Roman"/>
          <w:i/>
          <w:iCs/>
          <w:sz w:val="24"/>
          <w:szCs w:val="24"/>
          <w:lang w:eastAsia="ru-RU"/>
        </w:rPr>
        <w:t>П</w:t>
      </w:r>
      <w:r w:rsidR="00A2300B" w:rsidRPr="00900321">
        <w:rPr>
          <w:rFonts w:ascii="Times New Roman" w:eastAsia="Times New Roman" w:hAnsi="Times New Roman" w:cs="Times New Roman"/>
          <w:i/>
          <w:iCs/>
          <w:sz w:val="24"/>
          <w:szCs w:val="24"/>
          <w:lang w:eastAsia="ru-RU"/>
        </w:rPr>
        <w:t>одтверждающих документов в отношении Акций, полученных после 01.03.2022 в результате конвертации ДР, также предоставляются документы в отношении ДР</w:t>
      </w:r>
      <w:r w:rsidR="00A2300B" w:rsidRPr="009460D4">
        <w:rPr>
          <w:rFonts w:ascii="Times New Roman" w:eastAsia="Times New Roman" w:hAnsi="Times New Roman" w:cs="Times New Roman"/>
          <w:sz w:val="24"/>
          <w:szCs w:val="24"/>
          <w:lang w:eastAsia="ru-RU"/>
        </w:rPr>
        <w:t>), которые учитывались в иностранных учетных системах</w:t>
      </w:r>
      <w:r w:rsidR="00934CED">
        <w:rPr>
          <w:rFonts w:ascii="Times New Roman" w:eastAsia="Times New Roman" w:hAnsi="Times New Roman" w:cs="Times New Roman"/>
          <w:sz w:val="24"/>
          <w:szCs w:val="24"/>
          <w:lang w:eastAsia="ru-RU"/>
        </w:rPr>
        <w:t xml:space="preserve"> или</w:t>
      </w:r>
      <w:r w:rsidR="00A2300B" w:rsidRPr="009460D4">
        <w:rPr>
          <w:rFonts w:ascii="Times New Roman" w:eastAsia="Times New Roman" w:hAnsi="Times New Roman" w:cs="Times New Roman"/>
          <w:sz w:val="24"/>
          <w:szCs w:val="24"/>
          <w:lang w:eastAsia="ru-RU"/>
        </w:rPr>
        <w:t xml:space="preserve"> российском депозитарии/регистраторе</w:t>
      </w:r>
      <w:r w:rsidR="00A2300B" w:rsidRPr="00E91DBD">
        <w:rPr>
          <w:rFonts w:ascii="Times New Roman" w:eastAsia="Times New Roman" w:hAnsi="Times New Roman" w:cs="Times New Roman"/>
          <w:sz w:val="24"/>
          <w:szCs w:val="24"/>
          <w:lang w:eastAsia="ru-RU"/>
        </w:rPr>
        <w:t xml:space="preserve"> </w:t>
      </w:r>
      <w:r w:rsidR="00E91DBD" w:rsidRPr="00E91DBD">
        <w:rPr>
          <w:rFonts w:ascii="Times New Roman" w:eastAsia="Times New Roman" w:hAnsi="Times New Roman" w:cs="Times New Roman"/>
          <w:sz w:val="24"/>
          <w:szCs w:val="24"/>
          <w:lang w:eastAsia="ru-RU"/>
        </w:rPr>
        <w:t>с 28.02.2022</w:t>
      </w:r>
      <w:r w:rsidR="00E91DBD">
        <w:rPr>
          <w:rFonts w:ascii="Times New Roman" w:eastAsia="Times New Roman" w:hAnsi="Times New Roman" w:cs="Times New Roman"/>
          <w:sz w:val="24"/>
          <w:szCs w:val="24"/>
          <w:lang w:eastAsia="ru-RU"/>
        </w:rPr>
        <w:t xml:space="preserve"> (или ранее)</w:t>
      </w:r>
      <w:r w:rsidR="00A2300B" w:rsidRPr="009460D4">
        <w:rPr>
          <w:rFonts w:ascii="Times New Roman" w:eastAsia="Times New Roman" w:hAnsi="Times New Roman" w:cs="Times New Roman"/>
          <w:sz w:val="24"/>
          <w:szCs w:val="24"/>
          <w:lang w:eastAsia="ru-RU"/>
        </w:rPr>
        <w:t xml:space="preserve"> до даты зачисления в Банк.</w:t>
      </w:r>
    </w:p>
    <w:p w14:paraId="0F6B4E03" w14:textId="288633D8" w:rsidR="00A2300B" w:rsidRPr="009460D4" w:rsidRDefault="00A2300B" w:rsidP="00CF7A3B">
      <w:pPr>
        <w:pStyle w:val="a3"/>
        <w:numPr>
          <w:ilvl w:val="2"/>
          <w:numId w:val="6"/>
        </w:numPr>
        <w:shd w:val="clear" w:color="auto" w:fill="FFFFFF"/>
        <w:spacing w:before="100" w:beforeAutospacing="1" w:after="120" w:line="276" w:lineRule="auto"/>
        <w:ind w:left="0" w:firstLine="720"/>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Такими документами из иностранных учетных систем могут являться выписка со счета (копия выписки) или отчет о движении (копия отчета) или распечатанный электронн</w:t>
      </w:r>
      <w:r w:rsidR="00C93E54" w:rsidRPr="009460D4">
        <w:rPr>
          <w:rFonts w:ascii="Times New Roman" w:eastAsia="Times New Roman" w:hAnsi="Times New Roman" w:cs="Times New Roman"/>
          <w:sz w:val="24"/>
          <w:szCs w:val="24"/>
          <w:lang w:eastAsia="ru-RU"/>
        </w:rPr>
        <w:t>ый</w:t>
      </w:r>
      <w:r w:rsidRPr="009460D4">
        <w:rPr>
          <w:rFonts w:ascii="Times New Roman" w:eastAsia="Times New Roman" w:hAnsi="Times New Roman" w:cs="Times New Roman"/>
          <w:sz w:val="24"/>
          <w:szCs w:val="24"/>
          <w:lang w:eastAsia="ru-RU"/>
        </w:rPr>
        <w:t xml:space="preserve"> документ о состоянии счета из аккаунта (личного кабинета) у иностранного брокера/депозитария в сети «Интернет», иные </w:t>
      </w:r>
      <w:r w:rsidR="00C93E54" w:rsidRPr="009460D4">
        <w:rPr>
          <w:rFonts w:ascii="Times New Roman" w:eastAsia="Times New Roman" w:hAnsi="Times New Roman" w:cs="Times New Roman"/>
          <w:sz w:val="24"/>
          <w:szCs w:val="24"/>
          <w:lang w:eastAsia="ru-RU"/>
        </w:rPr>
        <w:t>П</w:t>
      </w:r>
      <w:r w:rsidRPr="009460D4">
        <w:rPr>
          <w:rFonts w:ascii="Times New Roman" w:eastAsia="Times New Roman" w:hAnsi="Times New Roman" w:cs="Times New Roman"/>
          <w:sz w:val="24"/>
          <w:szCs w:val="24"/>
          <w:lang w:eastAsia="ru-RU"/>
        </w:rPr>
        <w:t>одтверждающие документы.</w:t>
      </w:r>
    </w:p>
    <w:p w14:paraId="229C78D2" w14:textId="2572F7B1" w:rsidR="00A2300B" w:rsidRPr="009460D4" w:rsidRDefault="00A2300B" w:rsidP="00720732">
      <w:pPr>
        <w:pStyle w:val="a3"/>
        <w:numPr>
          <w:ilvl w:val="2"/>
          <w:numId w:val="6"/>
        </w:numPr>
        <w:shd w:val="clear" w:color="auto" w:fill="FFFFFF"/>
        <w:spacing w:before="100" w:beforeAutospacing="1" w:line="276" w:lineRule="auto"/>
        <w:ind w:left="0" w:firstLine="720"/>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 xml:space="preserve">Если Ценные бумаги были переведены депонентом с его счета депо/лицевого счета в Банк из иного российского депозитария/регистратора, депоненту необходимо предоставить выписку (отчет/справку) о движении Ценных бумаг/ДР за весь период учета, начиная с </w:t>
      </w:r>
      <w:r w:rsidR="00CA3431">
        <w:rPr>
          <w:rFonts w:ascii="Times New Roman" w:eastAsia="Times New Roman" w:hAnsi="Times New Roman" w:cs="Times New Roman"/>
          <w:sz w:val="24"/>
          <w:szCs w:val="24"/>
          <w:lang w:eastAsia="ru-RU"/>
        </w:rPr>
        <w:t>28</w:t>
      </w:r>
      <w:r w:rsidRPr="009460D4">
        <w:rPr>
          <w:rFonts w:ascii="Times New Roman" w:eastAsia="Times New Roman" w:hAnsi="Times New Roman" w:cs="Times New Roman"/>
          <w:sz w:val="24"/>
          <w:szCs w:val="24"/>
          <w:lang w:eastAsia="ru-RU"/>
        </w:rPr>
        <w:t>.0</w:t>
      </w:r>
      <w:r w:rsidR="00CA3431">
        <w:rPr>
          <w:rFonts w:ascii="Times New Roman" w:eastAsia="Times New Roman" w:hAnsi="Times New Roman" w:cs="Times New Roman"/>
          <w:sz w:val="24"/>
          <w:szCs w:val="24"/>
          <w:lang w:eastAsia="ru-RU"/>
        </w:rPr>
        <w:t>2</w:t>
      </w:r>
      <w:r w:rsidRPr="009460D4">
        <w:rPr>
          <w:rFonts w:ascii="Times New Roman" w:eastAsia="Times New Roman" w:hAnsi="Times New Roman" w:cs="Times New Roman"/>
          <w:sz w:val="24"/>
          <w:szCs w:val="24"/>
          <w:lang w:eastAsia="ru-RU"/>
        </w:rPr>
        <w:t xml:space="preserve">.2022 </w:t>
      </w:r>
      <w:r w:rsidR="00CA3431">
        <w:rPr>
          <w:rFonts w:ascii="Times New Roman" w:eastAsia="Times New Roman" w:hAnsi="Times New Roman" w:cs="Times New Roman"/>
          <w:sz w:val="24"/>
          <w:szCs w:val="24"/>
          <w:lang w:eastAsia="ru-RU"/>
        </w:rPr>
        <w:t>(</w:t>
      </w:r>
      <w:r w:rsidRPr="009460D4">
        <w:rPr>
          <w:rFonts w:ascii="Times New Roman" w:eastAsia="Times New Roman" w:hAnsi="Times New Roman" w:cs="Times New Roman"/>
          <w:sz w:val="24"/>
          <w:szCs w:val="24"/>
          <w:lang w:eastAsia="ru-RU"/>
        </w:rPr>
        <w:t>или ранее</w:t>
      </w:r>
      <w:r w:rsidR="00CA3431">
        <w:rPr>
          <w:rFonts w:ascii="Times New Roman" w:eastAsia="Times New Roman" w:hAnsi="Times New Roman" w:cs="Times New Roman"/>
          <w:sz w:val="24"/>
          <w:szCs w:val="24"/>
          <w:lang w:eastAsia="ru-RU"/>
        </w:rPr>
        <w:t>)</w:t>
      </w:r>
      <w:r w:rsidRPr="009460D4">
        <w:rPr>
          <w:rFonts w:ascii="Times New Roman" w:eastAsia="Times New Roman" w:hAnsi="Times New Roman" w:cs="Times New Roman"/>
          <w:sz w:val="24"/>
          <w:szCs w:val="24"/>
          <w:lang w:eastAsia="ru-RU"/>
        </w:rPr>
        <w:t>, от указанного российского депозитария/регистратора</w:t>
      </w:r>
      <w:r w:rsidRPr="00CA3431">
        <w:rPr>
          <w:rFonts w:ascii="Times New Roman" w:eastAsia="Times New Roman" w:hAnsi="Times New Roman" w:cs="Times New Roman"/>
          <w:i/>
          <w:iCs/>
          <w:sz w:val="20"/>
          <w:szCs w:val="20"/>
          <w:lang w:eastAsia="ru-RU"/>
        </w:rPr>
        <w:t>[2]</w:t>
      </w:r>
      <w:r w:rsidRPr="009460D4">
        <w:rPr>
          <w:rFonts w:ascii="Times New Roman" w:eastAsia="Times New Roman" w:hAnsi="Times New Roman" w:cs="Times New Roman"/>
          <w:sz w:val="24"/>
          <w:szCs w:val="24"/>
          <w:lang w:eastAsia="ru-RU"/>
        </w:rPr>
        <w:t xml:space="preserve"> по счету депо (лицевому счету) владельца.</w:t>
      </w:r>
    </w:p>
    <w:p w14:paraId="4617B930" w14:textId="469511EC" w:rsidR="00A2300B" w:rsidRPr="009460D4" w:rsidRDefault="0036403B" w:rsidP="00652991">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.2. Если Ценные бумаги (ДР</w:t>
      </w:r>
      <w:r w:rsidR="00CA3431">
        <w:rPr>
          <w:rFonts w:ascii="Times New Roman" w:eastAsia="Times New Roman" w:hAnsi="Times New Roman" w:cs="Times New Roman"/>
          <w:sz w:val="24"/>
          <w:szCs w:val="24"/>
          <w:lang w:eastAsia="ru-RU"/>
        </w:rPr>
        <w:t>,</w:t>
      </w:r>
      <w:r w:rsidR="00A2300B" w:rsidRPr="009460D4">
        <w:rPr>
          <w:rFonts w:ascii="Times New Roman" w:eastAsia="Times New Roman" w:hAnsi="Times New Roman" w:cs="Times New Roman"/>
          <w:sz w:val="24"/>
          <w:szCs w:val="24"/>
          <w:lang w:eastAsia="ru-RU"/>
        </w:rPr>
        <w:t xml:space="preserve"> в случае конвертации в Акции) были приобретены депонентом </w:t>
      </w:r>
      <w:r w:rsidR="00A2300B" w:rsidRPr="009460D4">
        <w:rPr>
          <w:rFonts w:ascii="Times New Roman" w:eastAsia="Times New Roman" w:hAnsi="Times New Roman" w:cs="Times New Roman"/>
          <w:b/>
          <w:bCs/>
          <w:sz w:val="24"/>
          <w:szCs w:val="24"/>
          <w:lang w:eastAsia="ru-RU"/>
        </w:rPr>
        <w:t>после 01.03.2022</w:t>
      </w:r>
      <w:r w:rsidR="00A2300B" w:rsidRPr="009460D4">
        <w:rPr>
          <w:rFonts w:ascii="Times New Roman" w:eastAsia="Times New Roman" w:hAnsi="Times New Roman" w:cs="Times New Roman"/>
          <w:sz w:val="24"/>
          <w:szCs w:val="24"/>
          <w:lang w:eastAsia="ru-RU"/>
        </w:rPr>
        <w:t>, предоставляются следующие документы:</w:t>
      </w:r>
    </w:p>
    <w:p w14:paraId="1728484C" w14:textId="538DDE47" w:rsidR="00A2300B" w:rsidRPr="009460D4" w:rsidRDefault="0036403B" w:rsidP="00A64C95">
      <w:pPr>
        <w:shd w:val="clear" w:color="auto" w:fill="FFFFFF"/>
        <w:spacing w:after="240" w:line="300" w:lineRule="atLeast"/>
        <w:ind w:firstLine="567"/>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 xml:space="preserve">.2.1. Документы из иностранных учетных систем, российского депозитария/регистратора, подтверждающие владение депонентом Ценными бумагами/ДР с даты приобретения до даты зачисления в Банк, согласно перечню, указанному в п. </w:t>
      </w: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.1.</w:t>
      </w:r>
    </w:p>
    <w:p w14:paraId="00FDE00F" w14:textId="579CB186" w:rsidR="00720732" w:rsidRDefault="0036403B" w:rsidP="00720732">
      <w:pPr>
        <w:shd w:val="clear" w:color="auto" w:fill="FFFFFF"/>
        <w:spacing w:after="0" w:line="300" w:lineRule="atLeast"/>
        <w:ind w:firstLine="567"/>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.2.2. Документы, подтверждающие отсутствие в цепочке владельцев Ценных бумаг (</w:t>
      </w:r>
      <w:r w:rsidR="00A2300B" w:rsidRPr="00900321">
        <w:rPr>
          <w:rFonts w:ascii="Times New Roman" w:eastAsia="Times New Roman" w:hAnsi="Times New Roman" w:cs="Times New Roman"/>
          <w:i/>
          <w:iCs/>
          <w:sz w:val="24"/>
          <w:szCs w:val="24"/>
          <w:lang w:eastAsia="ru-RU"/>
        </w:rPr>
        <w:t>в том числе ДР, если подтверждающие документы подаются в отношении Акций, полученных в результате конвертации ДР</w:t>
      </w:r>
      <w:r w:rsidR="00A2300B" w:rsidRPr="009460D4">
        <w:rPr>
          <w:rFonts w:ascii="Times New Roman" w:eastAsia="Times New Roman" w:hAnsi="Times New Roman" w:cs="Times New Roman"/>
          <w:sz w:val="24"/>
          <w:szCs w:val="24"/>
          <w:lang w:eastAsia="ru-RU"/>
        </w:rPr>
        <w:t xml:space="preserve">) Лиц недружественных иностранных </w:t>
      </w:r>
      <w:proofErr w:type="gramStart"/>
      <w:r w:rsidR="002B4242" w:rsidRPr="009460D4">
        <w:rPr>
          <w:rFonts w:ascii="Times New Roman" w:eastAsia="Times New Roman" w:hAnsi="Times New Roman" w:cs="Times New Roman"/>
          <w:sz w:val="24"/>
          <w:szCs w:val="24"/>
          <w:lang w:eastAsia="ru-RU"/>
        </w:rPr>
        <w:t>государств</w:t>
      </w:r>
      <w:r w:rsidR="002B4242" w:rsidRPr="009460D4">
        <w:rPr>
          <w:rFonts w:ascii="Times New Roman" w:eastAsia="Times New Roman" w:hAnsi="Times New Roman" w:cs="Times New Roman"/>
          <w:i/>
          <w:iCs/>
          <w:sz w:val="20"/>
          <w:szCs w:val="20"/>
          <w:lang w:eastAsia="ru-RU"/>
        </w:rPr>
        <w:t>[</w:t>
      </w:r>
      <w:proofErr w:type="gramEnd"/>
      <w:r w:rsidR="00A2300B" w:rsidRPr="009460D4">
        <w:rPr>
          <w:rFonts w:ascii="Times New Roman" w:eastAsia="Times New Roman" w:hAnsi="Times New Roman" w:cs="Times New Roman"/>
          <w:i/>
          <w:iCs/>
          <w:sz w:val="20"/>
          <w:szCs w:val="20"/>
          <w:lang w:eastAsia="ru-RU"/>
        </w:rPr>
        <w:t>3]</w:t>
      </w:r>
      <w:r w:rsidR="00A2300B" w:rsidRPr="009460D4">
        <w:rPr>
          <w:rFonts w:ascii="Times New Roman" w:eastAsia="Times New Roman" w:hAnsi="Times New Roman" w:cs="Times New Roman"/>
          <w:sz w:val="24"/>
          <w:szCs w:val="24"/>
          <w:lang w:eastAsia="ru-RU"/>
        </w:rPr>
        <w:t xml:space="preserve"> в период после 01.03.2022 до момента приобретения депонентом таких Ценных бумаг. </w:t>
      </w:r>
    </w:p>
    <w:p w14:paraId="6F9DD694" w14:textId="4D59FD60" w:rsidR="00784A80" w:rsidRPr="009460D4" w:rsidRDefault="00A2300B" w:rsidP="008D614B">
      <w:pPr>
        <w:pStyle w:val="a5"/>
        <w:kinsoku w:val="0"/>
        <w:overflowPunct w:val="0"/>
        <w:spacing w:before="0" w:line="310" w:lineRule="exact"/>
        <w:ind w:firstLine="528"/>
        <w:jc w:val="both"/>
        <w:rPr>
          <w:rFonts w:eastAsia="Times New Roman"/>
          <w:sz w:val="24"/>
          <w:szCs w:val="24"/>
          <w:lang w:eastAsia="ru-RU"/>
        </w:rPr>
      </w:pPr>
      <w:r w:rsidRPr="009460D4">
        <w:rPr>
          <w:rFonts w:eastAsia="Times New Roman"/>
          <w:sz w:val="24"/>
          <w:szCs w:val="24"/>
          <w:lang w:eastAsia="ru-RU"/>
        </w:rPr>
        <w:t xml:space="preserve">Таким образом, в целях исключения оснований для обособления Ценных бумаг требуется предоставление документов, подтверждающих приобретение Ценных бумаг/ДР у резидента РФ, дружественного нерезидента </w:t>
      </w:r>
      <w:proofErr w:type="gramStart"/>
      <w:r w:rsidRPr="009460D4">
        <w:rPr>
          <w:rFonts w:eastAsia="Times New Roman"/>
          <w:sz w:val="24"/>
          <w:szCs w:val="24"/>
          <w:lang w:eastAsia="ru-RU"/>
        </w:rPr>
        <w:t>РФ</w:t>
      </w:r>
      <w:r w:rsidRPr="00CF7A3B">
        <w:rPr>
          <w:rFonts w:eastAsia="Times New Roman"/>
          <w:i/>
          <w:iCs/>
          <w:sz w:val="20"/>
          <w:szCs w:val="20"/>
          <w:lang w:eastAsia="ru-RU"/>
        </w:rPr>
        <w:t>[</w:t>
      </w:r>
      <w:proofErr w:type="gramEnd"/>
      <w:r w:rsidRPr="00CF7A3B">
        <w:rPr>
          <w:rFonts w:eastAsia="Times New Roman"/>
          <w:i/>
          <w:iCs/>
          <w:sz w:val="20"/>
          <w:szCs w:val="20"/>
          <w:lang w:eastAsia="ru-RU"/>
        </w:rPr>
        <w:t>4]</w:t>
      </w:r>
      <w:r w:rsidRPr="009460D4">
        <w:rPr>
          <w:rFonts w:eastAsia="Times New Roman"/>
          <w:sz w:val="24"/>
          <w:szCs w:val="24"/>
          <w:lang w:eastAsia="ru-RU"/>
        </w:rPr>
        <w:t xml:space="preserve"> или КИК</w:t>
      </w:r>
      <w:r w:rsidRPr="009460D4">
        <w:rPr>
          <w:rFonts w:eastAsia="Times New Roman"/>
          <w:i/>
          <w:iCs/>
          <w:sz w:val="20"/>
          <w:szCs w:val="20"/>
          <w:lang w:eastAsia="ru-RU"/>
        </w:rPr>
        <w:t>[5]</w:t>
      </w:r>
      <w:r w:rsidRPr="009460D4">
        <w:rPr>
          <w:rFonts w:eastAsia="Times New Roman"/>
          <w:sz w:val="24"/>
          <w:szCs w:val="24"/>
          <w:lang w:eastAsia="ru-RU"/>
        </w:rPr>
        <w:t xml:space="preserve"> </w:t>
      </w:r>
      <w:r w:rsidRPr="00DC355B">
        <w:rPr>
          <w:rFonts w:eastAsia="Times New Roman"/>
          <w:b/>
          <w:bCs/>
          <w:sz w:val="24"/>
          <w:szCs w:val="24"/>
          <w:lang w:eastAsia="ru-RU"/>
        </w:rPr>
        <w:t>по каждой сделке, начиная с 01.03.2022 до даты приобретения Ценных бумаг/ДР депонентом.</w:t>
      </w:r>
      <w:r w:rsidR="00784A80">
        <w:rPr>
          <w:rFonts w:eastAsia="Times New Roman"/>
          <w:b/>
          <w:bCs/>
          <w:sz w:val="24"/>
          <w:szCs w:val="24"/>
          <w:lang w:eastAsia="ru-RU"/>
        </w:rPr>
        <w:t xml:space="preserve"> </w:t>
      </w:r>
      <w:r w:rsidR="00784A80" w:rsidRPr="00784A80">
        <w:rPr>
          <w:rFonts w:eastAsia="Times New Roman"/>
          <w:sz w:val="24"/>
          <w:szCs w:val="24"/>
          <w:lang w:eastAsia="ru-RU"/>
        </w:rPr>
        <w:t>При этом,</w:t>
      </w:r>
      <w:r w:rsidR="00784A80">
        <w:rPr>
          <w:rFonts w:eastAsia="Times New Roman"/>
          <w:b/>
          <w:bCs/>
          <w:sz w:val="24"/>
          <w:szCs w:val="24"/>
          <w:lang w:eastAsia="ru-RU"/>
        </w:rPr>
        <w:t xml:space="preserve"> </w:t>
      </w:r>
      <w:r w:rsidR="00784A80" w:rsidRPr="00784A80">
        <w:rPr>
          <w:rFonts w:eastAsia="Times New Roman"/>
          <w:sz w:val="24"/>
          <w:szCs w:val="24"/>
          <w:lang w:eastAsia="ru-RU"/>
        </w:rPr>
        <w:t>о</w:t>
      </w:r>
      <w:r w:rsidR="00784A80" w:rsidRPr="00AC5531">
        <w:rPr>
          <w:rFonts w:eastAsia="Times New Roman"/>
          <w:sz w:val="24"/>
          <w:szCs w:val="24"/>
          <w:lang w:eastAsia="ru-RU"/>
        </w:rPr>
        <w:t>существл</w:t>
      </w:r>
      <w:r w:rsidR="00784A80">
        <w:rPr>
          <w:rFonts w:eastAsia="Times New Roman"/>
          <w:sz w:val="24"/>
          <w:szCs w:val="24"/>
          <w:lang w:eastAsia="ru-RU"/>
        </w:rPr>
        <w:t>яется</w:t>
      </w:r>
      <w:r w:rsidR="00784A80" w:rsidRPr="00AC5531">
        <w:rPr>
          <w:rFonts w:eastAsia="Times New Roman"/>
          <w:sz w:val="24"/>
          <w:szCs w:val="24"/>
          <w:lang w:eastAsia="ru-RU"/>
        </w:rPr>
        <w:t xml:space="preserve"> проверк</w:t>
      </w:r>
      <w:r w:rsidR="00784A80">
        <w:rPr>
          <w:rFonts w:eastAsia="Times New Roman"/>
          <w:sz w:val="24"/>
          <w:szCs w:val="24"/>
          <w:lang w:eastAsia="ru-RU"/>
        </w:rPr>
        <w:t>а</w:t>
      </w:r>
      <w:r w:rsidR="00784A80" w:rsidRPr="00AC5531">
        <w:rPr>
          <w:rFonts w:eastAsia="Times New Roman"/>
          <w:sz w:val="24"/>
          <w:szCs w:val="24"/>
          <w:lang w:eastAsia="ru-RU"/>
        </w:rPr>
        <w:t xml:space="preserve"> сделок (операций) на </w:t>
      </w:r>
      <w:r w:rsidR="00784A80">
        <w:rPr>
          <w:rFonts w:eastAsia="Times New Roman"/>
          <w:sz w:val="24"/>
          <w:szCs w:val="24"/>
          <w:lang w:eastAsia="ru-RU"/>
        </w:rPr>
        <w:t>п</w:t>
      </w:r>
      <w:r w:rsidR="00784A80" w:rsidRPr="00AC5531">
        <w:rPr>
          <w:rFonts w:eastAsia="Times New Roman"/>
          <w:sz w:val="24"/>
          <w:szCs w:val="24"/>
          <w:lang w:eastAsia="ru-RU"/>
        </w:rPr>
        <w:t>редмет</w:t>
      </w:r>
      <w:r w:rsidR="00784A80">
        <w:rPr>
          <w:rFonts w:eastAsia="Times New Roman"/>
          <w:sz w:val="24"/>
          <w:szCs w:val="24"/>
          <w:lang w:eastAsia="ru-RU"/>
        </w:rPr>
        <w:t xml:space="preserve"> </w:t>
      </w:r>
      <w:r w:rsidR="00784A80" w:rsidRPr="00AC5531">
        <w:rPr>
          <w:rFonts w:eastAsia="Times New Roman"/>
          <w:sz w:val="24"/>
          <w:szCs w:val="24"/>
          <w:lang w:eastAsia="ru-RU"/>
        </w:rPr>
        <w:t>соблюдения требований Указов Президента</w:t>
      </w:r>
      <w:r w:rsidR="00784A80">
        <w:rPr>
          <w:rFonts w:eastAsia="Times New Roman"/>
          <w:sz w:val="24"/>
          <w:szCs w:val="24"/>
          <w:lang w:eastAsia="ru-RU"/>
        </w:rPr>
        <w:t>,</w:t>
      </w:r>
      <w:r w:rsidR="00784A80" w:rsidRPr="00AC5531">
        <w:rPr>
          <w:rFonts w:eastAsia="Times New Roman"/>
          <w:sz w:val="24"/>
          <w:szCs w:val="24"/>
          <w:lang w:eastAsia="ru-RU"/>
        </w:rPr>
        <w:t xml:space="preserve"> учитыва</w:t>
      </w:r>
      <w:r w:rsidR="00784A80">
        <w:rPr>
          <w:rFonts w:eastAsia="Times New Roman"/>
          <w:sz w:val="24"/>
          <w:szCs w:val="24"/>
          <w:lang w:eastAsia="ru-RU"/>
        </w:rPr>
        <w:t xml:space="preserve">ется </w:t>
      </w:r>
      <w:r w:rsidR="00784A80" w:rsidRPr="00AC5531">
        <w:rPr>
          <w:rFonts w:eastAsia="Times New Roman"/>
          <w:sz w:val="24"/>
          <w:szCs w:val="24"/>
          <w:lang w:eastAsia="ru-RU"/>
        </w:rPr>
        <w:t>специфик</w:t>
      </w:r>
      <w:r w:rsidR="00784A80">
        <w:rPr>
          <w:rFonts w:eastAsia="Times New Roman"/>
          <w:sz w:val="24"/>
          <w:szCs w:val="24"/>
          <w:lang w:eastAsia="ru-RU"/>
        </w:rPr>
        <w:t>а</w:t>
      </w:r>
      <w:r w:rsidR="00784A80" w:rsidRPr="00AC5531">
        <w:rPr>
          <w:rFonts w:eastAsia="Times New Roman"/>
          <w:sz w:val="24"/>
          <w:szCs w:val="24"/>
          <w:lang w:eastAsia="ru-RU"/>
        </w:rPr>
        <w:t xml:space="preserve"> сделки</w:t>
      </w:r>
      <w:r w:rsidR="00784A80">
        <w:rPr>
          <w:rFonts w:eastAsia="Times New Roman"/>
          <w:sz w:val="24"/>
          <w:szCs w:val="24"/>
          <w:lang w:eastAsia="ru-RU"/>
        </w:rPr>
        <w:t xml:space="preserve"> </w:t>
      </w:r>
      <w:r w:rsidR="00784A80" w:rsidRPr="00AC5531">
        <w:rPr>
          <w:rFonts w:eastAsia="Times New Roman"/>
          <w:sz w:val="24"/>
          <w:szCs w:val="24"/>
          <w:lang w:eastAsia="ru-RU"/>
        </w:rPr>
        <w:t>(операции) и иные факторы, которые могут свидетельствовать о повышенном риске нарушения Указов Президента.</w:t>
      </w:r>
    </w:p>
    <w:p w14:paraId="2B4AB1EC" w14:textId="77777777" w:rsidR="00A2300B" w:rsidRPr="004C166A" w:rsidRDefault="00A2300B" w:rsidP="00BC725F">
      <w:pPr>
        <w:shd w:val="clear" w:color="auto" w:fill="FFFFFF"/>
        <w:spacing w:before="240" w:after="240" w:line="300" w:lineRule="atLeast"/>
        <w:ind w:firstLine="567"/>
        <w:jc w:val="both"/>
        <w:rPr>
          <w:rFonts w:ascii="Times New Roman" w:eastAsia="Times New Roman" w:hAnsi="Times New Roman" w:cs="Times New Roman"/>
          <w:sz w:val="24"/>
          <w:szCs w:val="24"/>
          <w:lang w:eastAsia="ru-RU"/>
        </w:rPr>
      </w:pPr>
      <w:r w:rsidRPr="004C166A">
        <w:rPr>
          <w:rFonts w:ascii="Times New Roman" w:eastAsia="Times New Roman" w:hAnsi="Times New Roman" w:cs="Times New Roman"/>
          <w:sz w:val="24"/>
          <w:szCs w:val="24"/>
          <w:lang w:eastAsia="ru-RU"/>
        </w:rPr>
        <w:t>Такими документами могут быть:</w:t>
      </w:r>
    </w:p>
    <w:p w14:paraId="1E599811" w14:textId="51D407C2" w:rsidR="00720732" w:rsidRPr="004C166A" w:rsidRDefault="00A2300B" w:rsidP="00720732">
      <w:pPr>
        <w:shd w:val="clear" w:color="auto" w:fill="FFFFFF"/>
        <w:spacing w:after="0" w:line="300" w:lineRule="atLeast"/>
        <w:ind w:firstLine="567"/>
        <w:jc w:val="both"/>
        <w:rPr>
          <w:rFonts w:ascii="Times New Roman" w:eastAsia="Times New Roman" w:hAnsi="Times New Roman" w:cs="Times New Roman"/>
          <w:sz w:val="24"/>
          <w:szCs w:val="24"/>
          <w:lang w:eastAsia="ru-RU"/>
        </w:rPr>
      </w:pPr>
      <w:r w:rsidRPr="004C166A">
        <w:rPr>
          <w:rFonts w:ascii="Times New Roman" w:eastAsia="Times New Roman" w:hAnsi="Times New Roman" w:cs="Times New Roman"/>
          <w:sz w:val="24"/>
          <w:szCs w:val="24"/>
          <w:lang w:eastAsia="ru-RU"/>
        </w:rPr>
        <w:t>- выписка (отчет/справка) о движении Ценных бумаг/ДР, иной документ из российского депозитария/регистратора/иностранного депозитария за период владения</w:t>
      </w:r>
      <w:r w:rsidR="00720732" w:rsidRPr="004C166A">
        <w:rPr>
          <w:rFonts w:ascii="Times New Roman" w:eastAsia="Times New Roman" w:hAnsi="Times New Roman" w:cs="Times New Roman"/>
          <w:sz w:val="24"/>
          <w:szCs w:val="24"/>
          <w:lang w:eastAsia="ru-RU"/>
        </w:rPr>
        <w:t xml:space="preserve">. Если в выписке (отчете/справке) о движении Ценных бумаг отсутствует основание зачисления Ценных бумаг на счет владельца после 01.03.2022 в российском депозитарии/регистраторе, и (или) информация о лице, со счета которого были зачислены </w:t>
      </w:r>
      <w:r w:rsidR="00720732" w:rsidRPr="004C166A">
        <w:rPr>
          <w:rFonts w:ascii="Times New Roman" w:eastAsia="Times New Roman" w:hAnsi="Times New Roman" w:cs="Times New Roman"/>
          <w:sz w:val="24"/>
          <w:szCs w:val="24"/>
          <w:lang w:eastAsia="ru-RU"/>
        </w:rPr>
        <w:lastRenderedPageBreak/>
        <w:t>Ценные бумаги на счет владельца после 01.03.2022, то указанная информация предоставляется дополнительно в форме выписок, отчетов, справок депозитария/регистратора по счету депо/лицевому счету контрагента депонента по операции (сделке).</w:t>
      </w:r>
    </w:p>
    <w:p w14:paraId="3ACE7B36" w14:textId="77777777" w:rsidR="00720732" w:rsidRPr="004C166A" w:rsidRDefault="00720732" w:rsidP="00A64C95">
      <w:pPr>
        <w:shd w:val="clear" w:color="auto" w:fill="FFFFFF"/>
        <w:spacing w:after="0" w:line="300" w:lineRule="atLeast"/>
        <w:ind w:firstLine="567"/>
        <w:jc w:val="both"/>
        <w:rPr>
          <w:rFonts w:ascii="Times New Roman" w:eastAsia="Times New Roman" w:hAnsi="Times New Roman" w:cs="Times New Roman"/>
          <w:sz w:val="24"/>
          <w:szCs w:val="24"/>
          <w:lang w:eastAsia="ru-RU"/>
        </w:rPr>
      </w:pPr>
    </w:p>
    <w:p w14:paraId="53A75E25" w14:textId="77777777" w:rsidR="00A2300B" w:rsidRPr="004C166A" w:rsidRDefault="00A2300B" w:rsidP="00A64C95">
      <w:pPr>
        <w:shd w:val="clear" w:color="auto" w:fill="FFFFFF"/>
        <w:spacing w:after="0" w:line="300" w:lineRule="atLeast"/>
        <w:ind w:firstLine="567"/>
        <w:jc w:val="both"/>
        <w:rPr>
          <w:rFonts w:ascii="Times New Roman" w:eastAsia="Times New Roman" w:hAnsi="Times New Roman" w:cs="Times New Roman"/>
          <w:sz w:val="24"/>
          <w:szCs w:val="24"/>
          <w:lang w:eastAsia="ru-RU"/>
        </w:rPr>
      </w:pPr>
      <w:r w:rsidRPr="004C166A">
        <w:rPr>
          <w:rFonts w:ascii="Times New Roman" w:eastAsia="Times New Roman" w:hAnsi="Times New Roman" w:cs="Times New Roman"/>
          <w:sz w:val="24"/>
          <w:szCs w:val="24"/>
          <w:lang w:eastAsia="ru-RU"/>
        </w:rPr>
        <w:t>- договор купли-продажи, иной документ о переходе прав собственности на ценные бумаги;</w:t>
      </w:r>
    </w:p>
    <w:p w14:paraId="56D391E0" w14:textId="77777777" w:rsidR="00A2300B" w:rsidRPr="009460D4" w:rsidRDefault="00A2300B" w:rsidP="00A64C95">
      <w:pPr>
        <w:shd w:val="clear" w:color="auto" w:fill="FFFFFF"/>
        <w:spacing w:after="0" w:line="300" w:lineRule="atLeast"/>
        <w:ind w:firstLine="567"/>
        <w:jc w:val="both"/>
        <w:rPr>
          <w:rFonts w:ascii="Times New Roman" w:eastAsia="Times New Roman" w:hAnsi="Times New Roman" w:cs="Times New Roman"/>
          <w:sz w:val="24"/>
          <w:szCs w:val="24"/>
          <w:lang w:eastAsia="ru-RU"/>
        </w:rPr>
      </w:pPr>
      <w:r w:rsidRPr="004C166A">
        <w:rPr>
          <w:rFonts w:ascii="Times New Roman" w:eastAsia="Times New Roman" w:hAnsi="Times New Roman" w:cs="Times New Roman"/>
          <w:sz w:val="24"/>
          <w:szCs w:val="24"/>
          <w:lang w:eastAsia="ru-RU"/>
        </w:rPr>
        <w:t>- документы, подтверждающие резидентство РФ продавца и (или) отсутствие оснований отнесения контрагента (продавца</w:t>
      </w:r>
      <w:r w:rsidRPr="009460D4">
        <w:rPr>
          <w:rFonts w:ascii="Times New Roman" w:eastAsia="Times New Roman" w:hAnsi="Times New Roman" w:cs="Times New Roman"/>
          <w:sz w:val="24"/>
          <w:szCs w:val="24"/>
          <w:lang w:eastAsia="ru-RU"/>
        </w:rPr>
        <w:t xml:space="preserve">) к категории Лиц недружественных иностранных </w:t>
      </w:r>
      <w:proofErr w:type="gramStart"/>
      <w:r w:rsidRPr="009460D4">
        <w:rPr>
          <w:rFonts w:ascii="Times New Roman" w:eastAsia="Times New Roman" w:hAnsi="Times New Roman" w:cs="Times New Roman"/>
          <w:sz w:val="24"/>
          <w:szCs w:val="24"/>
          <w:lang w:eastAsia="ru-RU"/>
        </w:rPr>
        <w:t>государств</w:t>
      </w:r>
      <w:r w:rsidRPr="009460D4">
        <w:rPr>
          <w:rFonts w:ascii="Times New Roman" w:eastAsia="Times New Roman" w:hAnsi="Times New Roman" w:cs="Times New Roman"/>
          <w:i/>
          <w:iCs/>
          <w:sz w:val="20"/>
          <w:szCs w:val="20"/>
          <w:lang w:eastAsia="ru-RU"/>
        </w:rPr>
        <w:t>[</w:t>
      </w:r>
      <w:proofErr w:type="gramEnd"/>
      <w:r w:rsidRPr="009460D4">
        <w:rPr>
          <w:rFonts w:ascii="Times New Roman" w:eastAsia="Times New Roman" w:hAnsi="Times New Roman" w:cs="Times New Roman"/>
          <w:i/>
          <w:iCs/>
          <w:sz w:val="20"/>
          <w:szCs w:val="20"/>
          <w:lang w:eastAsia="ru-RU"/>
        </w:rPr>
        <w:t>6]</w:t>
      </w:r>
      <w:r w:rsidRPr="009460D4">
        <w:rPr>
          <w:rFonts w:ascii="Times New Roman" w:eastAsia="Times New Roman" w:hAnsi="Times New Roman" w:cs="Times New Roman"/>
          <w:sz w:val="24"/>
          <w:szCs w:val="24"/>
          <w:lang w:eastAsia="ru-RU"/>
        </w:rPr>
        <w:t xml:space="preserve"> по сделке;</w:t>
      </w:r>
    </w:p>
    <w:p w14:paraId="0D900F73" w14:textId="7B097FA0" w:rsidR="00A2300B" w:rsidRPr="009460D4" w:rsidRDefault="00A2300B" w:rsidP="00A64C95">
      <w:pPr>
        <w:shd w:val="clear" w:color="auto" w:fill="FFFFFF"/>
        <w:spacing w:after="240" w:line="300" w:lineRule="atLeast"/>
        <w:ind w:firstLine="567"/>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 иные документы</w:t>
      </w:r>
      <w:r w:rsidR="00934CED">
        <w:rPr>
          <w:rFonts w:ascii="Times New Roman" w:eastAsia="Times New Roman" w:hAnsi="Times New Roman" w:cs="Times New Roman"/>
          <w:sz w:val="24"/>
          <w:szCs w:val="24"/>
          <w:lang w:eastAsia="ru-RU"/>
        </w:rPr>
        <w:t>.</w:t>
      </w:r>
    </w:p>
    <w:p w14:paraId="6AAD76C8" w14:textId="441148AA" w:rsidR="00A2300B" w:rsidRPr="009460D4" w:rsidRDefault="0036403B" w:rsidP="00227E8D">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.3. В иных случаях (кроме указанных в п.</w:t>
      </w: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.1 и п.</w:t>
      </w: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.2) депонентами предоставляются документы, подтверждающие отсутствие оснований ограничений, установленных Указом, в том числе отчеты о приобретении Ценных бумаг на биржевых торгах в результате биржевых сделок, заключенных на основании безадресных заявок, по итогам клиринга и контрагентом, по которым являлся Центральный контрагент.</w:t>
      </w:r>
      <w:r w:rsidR="00325543">
        <w:rPr>
          <w:rFonts w:ascii="Times New Roman" w:eastAsia="Times New Roman" w:hAnsi="Times New Roman" w:cs="Times New Roman"/>
          <w:sz w:val="24"/>
          <w:szCs w:val="24"/>
          <w:lang w:eastAsia="ru-RU"/>
        </w:rPr>
        <w:t xml:space="preserve"> В случае, если</w:t>
      </w:r>
      <w:r w:rsidR="00DF3EB2">
        <w:rPr>
          <w:rFonts w:ascii="Times New Roman" w:eastAsia="Times New Roman" w:hAnsi="Times New Roman" w:cs="Times New Roman"/>
          <w:sz w:val="24"/>
          <w:szCs w:val="24"/>
          <w:lang w:eastAsia="ru-RU"/>
        </w:rPr>
        <w:t xml:space="preserve"> по таким сделкам</w:t>
      </w:r>
      <w:r w:rsidR="00325543">
        <w:rPr>
          <w:rFonts w:ascii="Times New Roman" w:eastAsia="Times New Roman" w:hAnsi="Times New Roman" w:cs="Times New Roman"/>
          <w:sz w:val="24"/>
          <w:szCs w:val="24"/>
          <w:lang w:eastAsia="ru-RU"/>
        </w:rPr>
        <w:t xml:space="preserve"> брокером депонента является Банк, указанные в данном пункте отчеты предоставлять не </w:t>
      </w:r>
      <w:r w:rsidR="00DF3EB2">
        <w:rPr>
          <w:rFonts w:ascii="Times New Roman" w:eastAsia="Times New Roman" w:hAnsi="Times New Roman" w:cs="Times New Roman"/>
          <w:sz w:val="24"/>
          <w:szCs w:val="24"/>
          <w:lang w:eastAsia="ru-RU"/>
        </w:rPr>
        <w:t>требуется</w:t>
      </w:r>
      <w:r w:rsidR="00325543">
        <w:rPr>
          <w:rFonts w:ascii="Times New Roman" w:eastAsia="Times New Roman" w:hAnsi="Times New Roman" w:cs="Times New Roman"/>
          <w:sz w:val="24"/>
          <w:szCs w:val="24"/>
          <w:lang w:eastAsia="ru-RU"/>
        </w:rPr>
        <w:t xml:space="preserve">. </w:t>
      </w:r>
    </w:p>
    <w:p w14:paraId="6189DD47" w14:textId="681420EB" w:rsidR="00D05F99" w:rsidRPr="009460D4" w:rsidRDefault="0036403B" w:rsidP="00D05F99">
      <w:pPr>
        <w:pStyle w:val="a5"/>
        <w:kinsoku w:val="0"/>
        <w:overflowPunct w:val="0"/>
        <w:spacing w:before="0" w:line="310" w:lineRule="exact"/>
        <w:jc w:val="both"/>
        <w:rPr>
          <w:rFonts w:eastAsia="Times New Roman"/>
          <w:sz w:val="24"/>
          <w:szCs w:val="24"/>
          <w:lang w:eastAsia="ru-RU"/>
        </w:rPr>
      </w:pPr>
      <w:r w:rsidRPr="009460D4">
        <w:rPr>
          <w:rFonts w:eastAsia="Times New Roman"/>
          <w:sz w:val="24"/>
          <w:szCs w:val="24"/>
          <w:lang w:eastAsia="ru-RU"/>
        </w:rPr>
        <w:t>2</w:t>
      </w:r>
      <w:r w:rsidR="00A2300B" w:rsidRPr="009460D4">
        <w:rPr>
          <w:rFonts w:eastAsia="Times New Roman"/>
          <w:sz w:val="24"/>
          <w:szCs w:val="24"/>
          <w:lang w:eastAsia="ru-RU"/>
        </w:rPr>
        <w:t>.4. Подтверждающие документы должны содержать информацию, позволяющую идентифицировать депонента и Ценные бумаги/ДР, а также контрагента – в случае приобретения Ценных бумаг/ДР после 01.03.2022 у резидента РФ, дружественного нерезидента РФ, КИК.</w:t>
      </w:r>
      <w:r w:rsidR="00BC725F">
        <w:rPr>
          <w:rFonts w:eastAsia="Times New Roman"/>
          <w:sz w:val="24"/>
          <w:szCs w:val="24"/>
          <w:lang w:eastAsia="ru-RU"/>
        </w:rPr>
        <w:t xml:space="preserve"> </w:t>
      </w:r>
    </w:p>
    <w:p w14:paraId="1BB2C5DA" w14:textId="54D962D2" w:rsidR="00A2300B" w:rsidRPr="009460D4" w:rsidRDefault="00AC5531" w:rsidP="00AC5531">
      <w:pPr>
        <w:pStyle w:val="a5"/>
        <w:kinsoku w:val="0"/>
        <w:overflowPunct w:val="0"/>
        <w:spacing w:before="0" w:line="310" w:lineRule="exact"/>
        <w:rPr>
          <w:rFonts w:eastAsia="Times New Roman"/>
          <w:sz w:val="24"/>
          <w:szCs w:val="24"/>
          <w:lang w:eastAsia="ru-RU"/>
        </w:rPr>
      </w:pPr>
      <w:r>
        <w:rPr>
          <w:rFonts w:eastAsia="Times New Roman"/>
          <w:sz w:val="24"/>
          <w:szCs w:val="24"/>
          <w:lang w:eastAsia="ru-RU"/>
        </w:rPr>
        <w:t xml:space="preserve"> </w:t>
      </w:r>
    </w:p>
    <w:p w14:paraId="345D04F4" w14:textId="6F66881E" w:rsidR="00A2300B" w:rsidRPr="009460D4" w:rsidRDefault="009E793D" w:rsidP="00227E8D">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.5. Подтверждающие документы могут быть составлены на русском или иностранном языке. В случае составления документа на иностранном языке также предоставляется перевод на русский язык.</w:t>
      </w:r>
    </w:p>
    <w:p w14:paraId="6F93C66D" w14:textId="29B05378" w:rsidR="00A2300B" w:rsidRPr="009460D4" w:rsidRDefault="009E793D" w:rsidP="00227E8D">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.6. Документы из иностранных учетных систем, подтверждающие владение Ценными бумагами/ДР (выписка (копия выписки)/отчет (копия отчета)/распечатанный электронн</w:t>
      </w:r>
      <w:r w:rsidR="007A4349" w:rsidRPr="009460D4">
        <w:rPr>
          <w:rFonts w:ascii="Times New Roman" w:eastAsia="Times New Roman" w:hAnsi="Times New Roman" w:cs="Times New Roman"/>
          <w:sz w:val="24"/>
          <w:szCs w:val="24"/>
          <w:lang w:eastAsia="ru-RU"/>
        </w:rPr>
        <w:t>ый</w:t>
      </w:r>
      <w:r w:rsidR="00A2300B" w:rsidRPr="009460D4">
        <w:rPr>
          <w:rFonts w:ascii="Times New Roman" w:eastAsia="Times New Roman" w:hAnsi="Times New Roman" w:cs="Times New Roman"/>
          <w:sz w:val="24"/>
          <w:szCs w:val="24"/>
          <w:lang w:eastAsia="ru-RU"/>
        </w:rPr>
        <w:t xml:space="preserve"> документ о состоянии счета из аккаунта (личного кабинета) в сети «Интернет» от иностранного брокера/депозитария), составленные на английском языке, могут быть предоставлены без перевода на русский язык.</w:t>
      </w:r>
    </w:p>
    <w:p w14:paraId="13302FDF" w14:textId="5C9337EC" w:rsidR="00A2300B" w:rsidRPr="009460D4" w:rsidRDefault="009E793D" w:rsidP="00227E8D">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.7. Выписка/отчет/справка о движении Ценных бумаг (а также ДР) из российского депозитария/регистратора предоставляются в виде оригинала/нотариально заверенной копии, или электронного документа, полученного по каналам электронного документооборота, с приложением сертификата ключа электронной подписи лица, выдавшего электронный документ.</w:t>
      </w:r>
    </w:p>
    <w:p w14:paraId="3AA9439F" w14:textId="0B38CC21" w:rsidR="00A2300B" w:rsidRPr="009460D4" w:rsidRDefault="009E793D" w:rsidP="00227E8D">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2</w:t>
      </w:r>
      <w:r w:rsidR="00A2300B" w:rsidRPr="009460D4">
        <w:rPr>
          <w:rFonts w:ascii="Times New Roman" w:eastAsia="Times New Roman" w:hAnsi="Times New Roman" w:cs="Times New Roman"/>
          <w:sz w:val="24"/>
          <w:szCs w:val="24"/>
          <w:lang w:eastAsia="ru-RU"/>
        </w:rPr>
        <w:t>.8. Документы о переходе прав собственности на Ценные бумаги (ДР в случае конвертации в акции) (например, договор купли-продажи, иное) предоставляются в виде оригинала/нотариально заверенной копии/копии, заверенной депонентом (в случае если депонент является юридическим лицом). Указанные документы могут быть приняты Банком в ином виде.</w:t>
      </w:r>
    </w:p>
    <w:p w14:paraId="0A93FACA" w14:textId="07B50C70" w:rsidR="00A2300B" w:rsidRPr="009460D4" w:rsidRDefault="009E793D" w:rsidP="00227E8D">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Следует о</w:t>
      </w:r>
      <w:r w:rsidR="00A2300B" w:rsidRPr="009460D4">
        <w:rPr>
          <w:rFonts w:ascii="Times New Roman" w:eastAsia="Times New Roman" w:hAnsi="Times New Roman" w:cs="Times New Roman"/>
          <w:sz w:val="24"/>
          <w:szCs w:val="24"/>
          <w:lang w:eastAsia="ru-RU"/>
        </w:rPr>
        <w:t>браща</w:t>
      </w:r>
      <w:r w:rsidRPr="009460D4">
        <w:rPr>
          <w:rFonts w:ascii="Times New Roman" w:eastAsia="Times New Roman" w:hAnsi="Times New Roman" w:cs="Times New Roman"/>
          <w:sz w:val="24"/>
          <w:szCs w:val="24"/>
          <w:lang w:eastAsia="ru-RU"/>
        </w:rPr>
        <w:t>ть</w:t>
      </w:r>
      <w:r w:rsidR="00A2300B" w:rsidRPr="009460D4">
        <w:rPr>
          <w:rFonts w:ascii="Times New Roman" w:eastAsia="Times New Roman" w:hAnsi="Times New Roman" w:cs="Times New Roman"/>
          <w:sz w:val="24"/>
          <w:szCs w:val="24"/>
          <w:lang w:eastAsia="ru-RU"/>
        </w:rPr>
        <w:t xml:space="preserve"> внимание, что к Ценным бумагам, в отношении которых депозитарий Банка обеспечивает обособленный учет в соответствии с пунктом 7 Указа, применяется </w:t>
      </w:r>
      <w:r w:rsidR="00A2300B" w:rsidRPr="009460D4">
        <w:rPr>
          <w:rFonts w:ascii="Times New Roman" w:eastAsia="Times New Roman" w:hAnsi="Times New Roman" w:cs="Times New Roman"/>
          <w:sz w:val="24"/>
          <w:szCs w:val="24"/>
          <w:lang w:eastAsia="ru-RU"/>
        </w:rPr>
        <w:lastRenderedPageBreak/>
        <w:t xml:space="preserve">особый порядок совершения сделок (операций) с </w:t>
      </w:r>
      <w:r w:rsidR="00F76577" w:rsidRPr="009460D4">
        <w:rPr>
          <w:rFonts w:ascii="Times New Roman" w:eastAsia="Times New Roman" w:hAnsi="Times New Roman" w:cs="Times New Roman"/>
          <w:sz w:val="24"/>
          <w:szCs w:val="24"/>
          <w:lang w:eastAsia="ru-RU"/>
        </w:rPr>
        <w:t>данными бумагами</w:t>
      </w:r>
      <w:r w:rsidR="00A2300B" w:rsidRPr="009460D4">
        <w:rPr>
          <w:rFonts w:ascii="Times New Roman" w:eastAsia="Times New Roman" w:hAnsi="Times New Roman" w:cs="Times New Roman"/>
          <w:sz w:val="24"/>
          <w:szCs w:val="24"/>
          <w:lang w:eastAsia="ru-RU"/>
        </w:rPr>
        <w:t xml:space="preserve"> на основании разрешений, выдаваемых Центральным банком Российской Федерации или Правительственной комиссией по контролю за осуществлением иностранных инвестиций в Российской Федерации.</w:t>
      </w:r>
    </w:p>
    <w:p w14:paraId="6A08CA8E" w14:textId="518300C8" w:rsidR="00A2300B" w:rsidRPr="009460D4" w:rsidRDefault="009E793D" w:rsidP="00227E8D">
      <w:pPr>
        <w:shd w:val="clear" w:color="auto" w:fill="FFFFFF"/>
        <w:spacing w:after="240" w:line="300" w:lineRule="atLeast"/>
        <w:jc w:val="both"/>
        <w:rPr>
          <w:rFonts w:ascii="Times New Roman" w:eastAsia="Times New Roman" w:hAnsi="Times New Roman" w:cs="Times New Roman"/>
          <w:sz w:val="24"/>
          <w:szCs w:val="24"/>
          <w:lang w:eastAsia="ru-RU"/>
        </w:rPr>
      </w:pPr>
      <w:r w:rsidRPr="009460D4">
        <w:rPr>
          <w:rFonts w:ascii="Times New Roman" w:eastAsia="Times New Roman" w:hAnsi="Times New Roman" w:cs="Times New Roman"/>
          <w:sz w:val="24"/>
          <w:szCs w:val="24"/>
          <w:lang w:eastAsia="ru-RU"/>
        </w:rPr>
        <w:t>Депоненты могут подать</w:t>
      </w:r>
      <w:r w:rsidR="00A2300B" w:rsidRPr="009460D4">
        <w:rPr>
          <w:rFonts w:ascii="Times New Roman" w:eastAsia="Times New Roman" w:hAnsi="Times New Roman" w:cs="Times New Roman"/>
          <w:sz w:val="24"/>
          <w:szCs w:val="24"/>
          <w:lang w:eastAsia="ru-RU"/>
        </w:rPr>
        <w:t xml:space="preserve"> документы, </w:t>
      </w:r>
      <w:r w:rsidR="00F76577" w:rsidRPr="009460D4">
        <w:rPr>
          <w:rFonts w:ascii="Times New Roman" w:eastAsia="Times New Roman" w:hAnsi="Times New Roman" w:cs="Times New Roman"/>
          <w:sz w:val="24"/>
          <w:szCs w:val="24"/>
          <w:lang w:eastAsia="ru-RU"/>
        </w:rPr>
        <w:t xml:space="preserve">предварительно </w:t>
      </w:r>
      <w:r w:rsidR="00A2300B" w:rsidRPr="009460D4">
        <w:rPr>
          <w:rFonts w:ascii="Times New Roman" w:eastAsia="Times New Roman" w:hAnsi="Times New Roman" w:cs="Times New Roman"/>
          <w:sz w:val="24"/>
          <w:szCs w:val="24"/>
          <w:lang w:eastAsia="ru-RU"/>
        </w:rPr>
        <w:t xml:space="preserve">обратившись к </w:t>
      </w:r>
      <w:r w:rsidR="007A4349" w:rsidRPr="009460D4">
        <w:rPr>
          <w:rFonts w:ascii="Times New Roman" w:eastAsia="Times New Roman" w:hAnsi="Times New Roman" w:cs="Times New Roman"/>
          <w:sz w:val="24"/>
          <w:szCs w:val="24"/>
          <w:lang w:eastAsia="ru-RU"/>
        </w:rPr>
        <w:t>сотрудникам Депозитария Банка</w:t>
      </w:r>
      <w:r w:rsidRPr="009460D4">
        <w:rPr>
          <w:rFonts w:ascii="Times New Roman" w:eastAsia="Times New Roman" w:hAnsi="Times New Roman" w:cs="Times New Roman"/>
          <w:sz w:val="24"/>
          <w:szCs w:val="24"/>
          <w:lang w:eastAsia="ru-RU"/>
        </w:rPr>
        <w:t xml:space="preserve"> и согласовав перечень и форму </w:t>
      </w:r>
      <w:r w:rsidR="00934CED" w:rsidRPr="009460D4">
        <w:rPr>
          <w:rFonts w:ascii="Times New Roman" w:eastAsia="Times New Roman" w:hAnsi="Times New Roman" w:cs="Times New Roman"/>
          <w:sz w:val="24"/>
          <w:szCs w:val="24"/>
          <w:lang w:eastAsia="ru-RU"/>
        </w:rPr>
        <w:t>Подтверждающи</w:t>
      </w:r>
      <w:r w:rsidR="00934CED">
        <w:rPr>
          <w:rFonts w:ascii="Times New Roman" w:eastAsia="Times New Roman" w:hAnsi="Times New Roman" w:cs="Times New Roman"/>
          <w:sz w:val="24"/>
          <w:szCs w:val="24"/>
          <w:lang w:eastAsia="ru-RU"/>
        </w:rPr>
        <w:t>х</w:t>
      </w:r>
      <w:r w:rsidR="00934CED" w:rsidRPr="009460D4">
        <w:rPr>
          <w:rFonts w:ascii="Times New Roman" w:eastAsia="Times New Roman" w:hAnsi="Times New Roman" w:cs="Times New Roman"/>
          <w:sz w:val="24"/>
          <w:szCs w:val="24"/>
          <w:lang w:eastAsia="ru-RU"/>
        </w:rPr>
        <w:t xml:space="preserve"> </w:t>
      </w:r>
      <w:r w:rsidRPr="009460D4">
        <w:rPr>
          <w:rFonts w:ascii="Times New Roman" w:eastAsia="Times New Roman" w:hAnsi="Times New Roman" w:cs="Times New Roman"/>
          <w:sz w:val="24"/>
          <w:szCs w:val="24"/>
          <w:lang w:eastAsia="ru-RU"/>
        </w:rPr>
        <w:t>документов</w:t>
      </w:r>
      <w:r w:rsidR="00F76577" w:rsidRPr="009460D4">
        <w:rPr>
          <w:rFonts w:ascii="Times New Roman" w:eastAsia="Times New Roman" w:hAnsi="Times New Roman" w:cs="Times New Roman"/>
          <w:sz w:val="24"/>
          <w:szCs w:val="24"/>
          <w:lang w:eastAsia="ru-RU"/>
        </w:rPr>
        <w:t>,</w:t>
      </w:r>
      <w:r w:rsidR="00A2300B" w:rsidRPr="009460D4">
        <w:rPr>
          <w:rFonts w:ascii="Times New Roman" w:eastAsia="Times New Roman" w:hAnsi="Times New Roman" w:cs="Times New Roman"/>
          <w:sz w:val="24"/>
          <w:szCs w:val="24"/>
          <w:lang w:eastAsia="ru-RU"/>
        </w:rPr>
        <w:t xml:space="preserve"> </w:t>
      </w:r>
      <w:r w:rsidR="00F76577" w:rsidRPr="009460D4">
        <w:rPr>
          <w:rFonts w:ascii="Times New Roman" w:eastAsia="Times New Roman" w:hAnsi="Times New Roman" w:cs="Times New Roman"/>
          <w:sz w:val="24"/>
          <w:szCs w:val="24"/>
          <w:lang w:eastAsia="ru-RU"/>
        </w:rPr>
        <w:t xml:space="preserve">в </w:t>
      </w:r>
      <w:r w:rsidR="007A4349" w:rsidRPr="009460D4">
        <w:rPr>
          <w:rFonts w:ascii="Times New Roman" w:eastAsia="Times New Roman" w:hAnsi="Times New Roman" w:cs="Times New Roman"/>
          <w:sz w:val="24"/>
          <w:szCs w:val="24"/>
          <w:lang w:eastAsia="ru-RU"/>
        </w:rPr>
        <w:t>офис</w:t>
      </w:r>
      <w:r w:rsidR="00F76577" w:rsidRPr="009460D4">
        <w:rPr>
          <w:rFonts w:ascii="Times New Roman" w:eastAsia="Times New Roman" w:hAnsi="Times New Roman" w:cs="Times New Roman"/>
          <w:sz w:val="24"/>
          <w:szCs w:val="24"/>
          <w:lang w:eastAsia="ru-RU"/>
        </w:rPr>
        <w:t>е</w:t>
      </w:r>
      <w:r w:rsidRPr="009460D4">
        <w:rPr>
          <w:rFonts w:ascii="Times New Roman" w:eastAsia="Times New Roman" w:hAnsi="Times New Roman" w:cs="Times New Roman"/>
          <w:sz w:val="24"/>
          <w:szCs w:val="24"/>
          <w:lang w:eastAsia="ru-RU"/>
        </w:rPr>
        <w:t xml:space="preserve"> Депозитария</w:t>
      </w:r>
      <w:r w:rsidR="007A4349" w:rsidRPr="009460D4">
        <w:rPr>
          <w:rFonts w:ascii="Times New Roman" w:eastAsia="Times New Roman" w:hAnsi="Times New Roman" w:cs="Times New Roman"/>
          <w:sz w:val="24"/>
          <w:szCs w:val="24"/>
          <w:lang w:eastAsia="ru-RU"/>
        </w:rPr>
        <w:t xml:space="preserve"> для приема документов: г. Москва, ул. Правды, д.8, корп.1.</w:t>
      </w:r>
    </w:p>
    <w:p w14:paraId="6E4FAC1C" w14:textId="77777777" w:rsidR="00A2300B" w:rsidRPr="009460D4" w:rsidRDefault="00A2300B" w:rsidP="00701E6D">
      <w:pPr>
        <w:shd w:val="clear" w:color="auto" w:fill="FFFFFF"/>
        <w:spacing w:after="0" w:line="300" w:lineRule="atLeast"/>
        <w:jc w:val="both"/>
        <w:rPr>
          <w:rFonts w:ascii="Times New Roman" w:eastAsia="Times New Roman" w:hAnsi="Times New Roman" w:cs="Times New Roman"/>
          <w:i/>
          <w:iCs/>
          <w:sz w:val="20"/>
          <w:szCs w:val="20"/>
          <w:lang w:eastAsia="ru-RU"/>
        </w:rPr>
      </w:pPr>
      <w:r w:rsidRPr="009460D4">
        <w:rPr>
          <w:rFonts w:ascii="Times New Roman" w:eastAsia="Times New Roman" w:hAnsi="Times New Roman" w:cs="Times New Roman"/>
          <w:i/>
          <w:iCs/>
          <w:sz w:val="20"/>
          <w:szCs w:val="20"/>
          <w:lang w:eastAsia="ru-RU"/>
        </w:rPr>
        <w:t>[1] Акции российского акционерного общества, облигации федерального займа, облигации российского эмитента, централизованный учет прав на которые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w:t>
      </w:r>
    </w:p>
    <w:p w14:paraId="018A980D" w14:textId="77777777" w:rsidR="00A2300B" w:rsidRPr="009460D4" w:rsidRDefault="00A2300B" w:rsidP="00701E6D">
      <w:pPr>
        <w:shd w:val="clear" w:color="auto" w:fill="FFFFFF"/>
        <w:spacing w:after="0" w:line="300" w:lineRule="atLeast"/>
        <w:jc w:val="both"/>
        <w:rPr>
          <w:rFonts w:ascii="Times New Roman" w:eastAsia="Times New Roman" w:hAnsi="Times New Roman" w:cs="Times New Roman"/>
          <w:i/>
          <w:iCs/>
          <w:sz w:val="20"/>
          <w:szCs w:val="20"/>
          <w:lang w:eastAsia="ru-RU"/>
        </w:rPr>
      </w:pPr>
      <w:r w:rsidRPr="009460D4">
        <w:rPr>
          <w:rFonts w:ascii="Times New Roman" w:eastAsia="Times New Roman" w:hAnsi="Times New Roman" w:cs="Times New Roman"/>
          <w:i/>
          <w:iCs/>
          <w:sz w:val="20"/>
          <w:szCs w:val="20"/>
          <w:lang w:eastAsia="ru-RU"/>
        </w:rPr>
        <w:t>[2] В случае, если с 01.03.2023 Ценные бумаги находились на учете в нескольких депозитариях/регистраторах, необходимо предоставить соответствующие выписки/отчеты из всех таких учетных систем.</w:t>
      </w:r>
    </w:p>
    <w:p w14:paraId="3CF7D129" w14:textId="77777777" w:rsidR="00A2300B" w:rsidRPr="009460D4" w:rsidRDefault="00A2300B" w:rsidP="00701E6D">
      <w:pPr>
        <w:shd w:val="clear" w:color="auto" w:fill="FFFFFF"/>
        <w:spacing w:after="0" w:line="300" w:lineRule="atLeast"/>
        <w:jc w:val="both"/>
        <w:rPr>
          <w:rFonts w:ascii="Times New Roman" w:eastAsia="Times New Roman" w:hAnsi="Times New Roman" w:cs="Times New Roman"/>
          <w:i/>
          <w:iCs/>
          <w:sz w:val="20"/>
          <w:szCs w:val="20"/>
          <w:lang w:eastAsia="ru-RU"/>
        </w:rPr>
      </w:pPr>
      <w:r w:rsidRPr="009460D4">
        <w:rPr>
          <w:rFonts w:ascii="Times New Roman" w:eastAsia="Times New Roman" w:hAnsi="Times New Roman" w:cs="Times New Roman"/>
          <w:i/>
          <w:iCs/>
          <w:sz w:val="20"/>
          <w:szCs w:val="20"/>
          <w:lang w:eastAsia="ru-RU"/>
        </w:rPr>
        <w:t>[3] Под Лицами недружественных иностранных государств понимаются иностранные лица, связанные с иностранными государствами, которые совершают в отношении Российской Федерации, российских юридических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14:paraId="0A1FF2B5" w14:textId="77777777" w:rsidR="00A2300B" w:rsidRPr="009460D4" w:rsidRDefault="00A2300B" w:rsidP="00701E6D">
      <w:pPr>
        <w:shd w:val="clear" w:color="auto" w:fill="FFFFFF"/>
        <w:spacing w:after="0" w:line="300" w:lineRule="atLeast"/>
        <w:jc w:val="both"/>
        <w:rPr>
          <w:rFonts w:ascii="Times New Roman" w:eastAsia="Times New Roman" w:hAnsi="Times New Roman" w:cs="Times New Roman"/>
          <w:i/>
          <w:iCs/>
          <w:sz w:val="20"/>
          <w:szCs w:val="20"/>
          <w:lang w:eastAsia="ru-RU"/>
        </w:rPr>
      </w:pPr>
      <w:r w:rsidRPr="009460D4">
        <w:rPr>
          <w:rFonts w:ascii="Times New Roman" w:eastAsia="Times New Roman" w:hAnsi="Times New Roman" w:cs="Times New Roman"/>
          <w:i/>
          <w:iCs/>
          <w:sz w:val="20"/>
          <w:szCs w:val="20"/>
          <w:lang w:eastAsia="ru-RU"/>
        </w:rPr>
        <w:t>[4] Иностранные лица, за исключением Лиц недружественных иностранных государств (в терминах Указа).</w:t>
      </w:r>
    </w:p>
    <w:p w14:paraId="06AEBC69" w14:textId="77777777" w:rsidR="00A2300B" w:rsidRPr="009460D4" w:rsidRDefault="00A2300B" w:rsidP="00701E6D">
      <w:pPr>
        <w:shd w:val="clear" w:color="auto" w:fill="FFFFFF"/>
        <w:spacing w:after="0" w:line="300" w:lineRule="atLeast"/>
        <w:jc w:val="both"/>
        <w:rPr>
          <w:rFonts w:ascii="Times New Roman" w:eastAsia="Times New Roman" w:hAnsi="Times New Roman" w:cs="Times New Roman"/>
          <w:i/>
          <w:iCs/>
          <w:sz w:val="20"/>
          <w:szCs w:val="20"/>
          <w:lang w:eastAsia="ru-RU"/>
        </w:rPr>
      </w:pPr>
      <w:r w:rsidRPr="009460D4">
        <w:rPr>
          <w:rFonts w:ascii="Times New Roman" w:eastAsia="Times New Roman" w:hAnsi="Times New Roman" w:cs="Times New Roman"/>
          <w:i/>
          <w:iCs/>
          <w:sz w:val="20"/>
          <w:szCs w:val="20"/>
          <w:lang w:eastAsia="ru-RU"/>
        </w:rPr>
        <w:t>[5] Лицо, отвечающее одновременно требованиям подпунктов «а» и «б» пункта 12 Указа Президента Российской Федерации от 05.03.2022 № 95 «О временном порядке исполнения обязательств перед некоторыми иностранными кредиторами».</w:t>
      </w:r>
    </w:p>
    <w:p w14:paraId="787EB386" w14:textId="77777777" w:rsidR="00A2300B" w:rsidRPr="009460D4" w:rsidRDefault="00A2300B" w:rsidP="00652991">
      <w:pPr>
        <w:shd w:val="clear" w:color="auto" w:fill="FFFFFF"/>
        <w:spacing w:after="0" w:line="300" w:lineRule="atLeast"/>
        <w:jc w:val="both"/>
        <w:rPr>
          <w:rFonts w:ascii="Times New Roman" w:eastAsia="Times New Roman" w:hAnsi="Times New Roman" w:cs="Times New Roman"/>
          <w:i/>
          <w:iCs/>
          <w:sz w:val="20"/>
          <w:szCs w:val="20"/>
          <w:lang w:eastAsia="ru-RU"/>
        </w:rPr>
      </w:pPr>
      <w:r w:rsidRPr="009460D4">
        <w:rPr>
          <w:rFonts w:ascii="Times New Roman" w:eastAsia="Times New Roman" w:hAnsi="Times New Roman" w:cs="Times New Roman"/>
          <w:i/>
          <w:iCs/>
          <w:sz w:val="20"/>
          <w:szCs w:val="20"/>
          <w:lang w:eastAsia="ru-RU"/>
        </w:rPr>
        <w:t>[6] Указанные документы могут не предоставляться, если контрагент является клиентом Банка и депозитарию Банка эти документы доступны.</w:t>
      </w:r>
    </w:p>
    <w:p w14:paraId="4BA88070" w14:textId="0D36A162" w:rsidR="00A2300B" w:rsidRDefault="00A2300B" w:rsidP="00652991">
      <w:pPr>
        <w:jc w:val="both"/>
        <w:rPr>
          <w:rFonts w:ascii="Times New Roman" w:hAnsi="Times New Roman" w:cs="Times New Roman"/>
        </w:rPr>
      </w:pPr>
    </w:p>
    <w:p w14:paraId="03D9F283" w14:textId="5B39511F" w:rsidR="00225965" w:rsidRDefault="00225965" w:rsidP="00652991">
      <w:pPr>
        <w:jc w:val="both"/>
        <w:rPr>
          <w:rFonts w:ascii="Times New Roman" w:hAnsi="Times New Roman" w:cs="Times New Roman"/>
        </w:rPr>
      </w:pPr>
    </w:p>
    <w:p w14:paraId="619A2468" w14:textId="717383B1" w:rsidR="00B56E87" w:rsidRDefault="00B56E87" w:rsidP="00652991">
      <w:pPr>
        <w:jc w:val="both"/>
        <w:rPr>
          <w:rFonts w:ascii="Times New Roman" w:hAnsi="Times New Roman" w:cs="Times New Roman"/>
        </w:rPr>
      </w:pPr>
    </w:p>
    <w:p w14:paraId="3F9F35DB" w14:textId="77777777" w:rsidR="00B56E87" w:rsidRDefault="00B56E87" w:rsidP="00652991">
      <w:pPr>
        <w:jc w:val="both"/>
        <w:rPr>
          <w:rFonts w:ascii="Times New Roman" w:hAnsi="Times New Roman" w:cs="Times New Roman"/>
        </w:rPr>
        <w:sectPr w:rsidR="00B56E87">
          <w:headerReference w:type="default" r:id="rId7"/>
          <w:pgSz w:w="11906" w:h="16838"/>
          <w:pgMar w:top="1134" w:right="850" w:bottom="1134" w:left="1701" w:header="708" w:footer="708" w:gutter="0"/>
          <w:cols w:space="708"/>
          <w:docGrid w:linePitch="360"/>
        </w:sectPr>
      </w:pPr>
    </w:p>
    <w:p w14:paraId="1B5334C0" w14:textId="77777777" w:rsidR="00B56E87" w:rsidRPr="00472C87" w:rsidRDefault="00B56E87" w:rsidP="00B56E87">
      <w:pPr>
        <w:spacing w:after="0"/>
        <w:jc w:val="right"/>
        <w:rPr>
          <w:rFonts w:ascii="Times New Roman" w:hAnsi="Times New Roman" w:cs="Times New Roman"/>
        </w:rPr>
      </w:pPr>
      <w:r w:rsidRPr="00472C87">
        <w:rPr>
          <w:rFonts w:ascii="Times New Roman" w:hAnsi="Times New Roman" w:cs="Times New Roman"/>
        </w:rPr>
        <w:lastRenderedPageBreak/>
        <w:t>В Депозитарий ООО «ХКФ Банк»</w:t>
      </w:r>
    </w:p>
    <w:p w14:paraId="621B7188" w14:textId="77777777" w:rsidR="00B56E87" w:rsidRPr="00632920" w:rsidRDefault="00B56E87" w:rsidP="00B56E87">
      <w:pPr>
        <w:spacing w:after="0" w:line="240" w:lineRule="auto"/>
        <w:jc w:val="center"/>
        <w:rPr>
          <w:rFonts w:ascii="Times New Roman" w:eastAsia="Times New Roman" w:hAnsi="Times New Roman" w:cs="Times New Roman"/>
          <w:sz w:val="20"/>
          <w:szCs w:val="20"/>
          <w:lang w:eastAsia="ru-RU"/>
        </w:rPr>
      </w:pPr>
    </w:p>
    <w:p w14:paraId="51DF48B2" w14:textId="77777777" w:rsidR="00B56E87" w:rsidRPr="00472C87" w:rsidRDefault="00B56E87" w:rsidP="00B56E87">
      <w:pPr>
        <w:spacing w:after="0" w:line="240" w:lineRule="auto"/>
        <w:jc w:val="center"/>
        <w:rPr>
          <w:rFonts w:ascii="Times New Roman" w:eastAsia="Times New Roman" w:hAnsi="Times New Roman" w:cs="Times New Roman"/>
          <w:b/>
          <w:lang w:eastAsia="ru-RU"/>
        </w:rPr>
      </w:pPr>
      <w:r w:rsidRPr="00472C87">
        <w:rPr>
          <w:rFonts w:ascii="Times New Roman" w:eastAsia="Times New Roman" w:hAnsi="Times New Roman" w:cs="Times New Roman"/>
          <w:b/>
          <w:lang w:eastAsia="ru-RU"/>
        </w:rPr>
        <w:t xml:space="preserve">З А Я В Л Е Н И Е </w:t>
      </w:r>
    </w:p>
    <w:p w14:paraId="7DF4A9C7" w14:textId="77777777" w:rsidR="00B56E87" w:rsidRPr="00472C87" w:rsidRDefault="00B56E87" w:rsidP="00B56E87">
      <w:pPr>
        <w:autoSpaceDE w:val="0"/>
        <w:autoSpaceDN w:val="0"/>
        <w:adjustRightInd w:val="0"/>
        <w:spacing w:after="0" w:line="240" w:lineRule="auto"/>
        <w:jc w:val="center"/>
        <w:rPr>
          <w:rFonts w:ascii="Times New Roman" w:eastAsia="Times New Roman" w:hAnsi="Times New Roman" w:cs="Times New Roman"/>
          <w:b/>
          <w:lang w:eastAsia="ru-RU"/>
        </w:rPr>
      </w:pPr>
      <w:r w:rsidRPr="00472C87">
        <w:rPr>
          <w:rFonts w:ascii="Times New Roman" w:eastAsia="Times New Roman" w:hAnsi="Times New Roman" w:cs="Times New Roman"/>
          <w:b/>
          <w:lang w:eastAsia="ru-RU"/>
        </w:rPr>
        <w:t xml:space="preserve">о прекращении обособленного учета, </w:t>
      </w:r>
    </w:p>
    <w:p w14:paraId="2E2244AF" w14:textId="77777777" w:rsidR="00B56E87" w:rsidRDefault="00B56E87" w:rsidP="00B56E87">
      <w:pPr>
        <w:spacing w:after="0" w:line="240" w:lineRule="auto"/>
        <w:jc w:val="center"/>
        <w:rPr>
          <w:rFonts w:ascii="Times New Roman" w:hAnsi="Times New Roman" w:cs="Times New Roman"/>
          <w:bCs/>
        </w:rPr>
      </w:pPr>
      <w:r w:rsidRPr="00472C87">
        <w:rPr>
          <w:rFonts w:ascii="Times New Roman" w:eastAsia="Times New Roman" w:hAnsi="Times New Roman" w:cs="Times New Roman"/>
          <w:lang w:eastAsia="ru-RU"/>
        </w:rPr>
        <w:t>предусмотренного Указом Президента РФ от 03.03.2023 №138 «</w:t>
      </w:r>
      <w:r w:rsidRPr="00472C87">
        <w:rPr>
          <w:rFonts w:ascii="Times New Roman" w:hAnsi="Times New Roman" w:cs="Times New Roman"/>
          <w:bCs/>
        </w:rPr>
        <w:t>О дополнительных временных мерах экономического характера, связанных с обращением ценных бумаг»</w:t>
      </w:r>
    </w:p>
    <w:p w14:paraId="73B1BE1F" w14:textId="77777777" w:rsidR="00B56E87" w:rsidRPr="00632920" w:rsidRDefault="00B56E87" w:rsidP="00B56E87">
      <w:pPr>
        <w:spacing w:after="0" w:line="240" w:lineRule="auto"/>
        <w:jc w:val="center"/>
        <w:rPr>
          <w:rFonts w:ascii="Times New Roman" w:eastAsia="Times New Roman" w:hAnsi="Times New Roman" w:cs="Times New Roman"/>
          <w:sz w:val="20"/>
          <w:szCs w:val="20"/>
          <w:lang w:eastAsia="ru-RU"/>
        </w:rPr>
      </w:pPr>
    </w:p>
    <w:p w14:paraId="04D78F38" w14:textId="77777777" w:rsidR="00B56E87" w:rsidRPr="00632920" w:rsidRDefault="00B56E87" w:rsidP="00B56E87">
      <w:pPr>
        <w:spacing w:after="0" w:line="240" w:lineRule="auto"/>
        <w:rPr>
          <w:rFonts w:ascii="Times New Roman" w:eastAsia="Times New Roman" w:hAnsi="Times New Roman" w:cs="Times New Roman"/>
          <w:sz w:val="20"/>
          <w:szCs w:val="20"/>
          <w:lang w:eastAsia="ru-RU"/>
        </w:rPr>
      </w:pPr>
      <w:r w:rsidRPr="00632920">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 xml:space="preserve">Москва                               </w:t>
      </w:r>
      <w:r w:rsidRPr="00632920">
        <w:rPr>
          <w:rFonts w:ascii="Times New Roman" w:eastAsia="Times New Roman" w:hAnsi="Times New Roman" w:cs="Times New Roman"/>
          <w:sz w:val="20"/>
          <w:szCs w:val="20"/>
          <w:lang w:eastAsia="ru-RU"/>
        </w:rPr>
        <w:tab/>
      </w:r>
      <w:r w:rsidRPr="00632920">
        <w:rPr>
          <w:rFonts w:ascii="Times New Roman" w:eastAsia="Times New Roman" w:hAnsi="Times New Roman" w:cs="Times New Roman"/>
          <w:sz w:val="20"/>
          <w:szCs w:val="20"/>
          <w:lang w:eastAsia="ru-RU"/>
        </w:rPr>
        <w:tab/>
      </w:r>
      <w:r w:rsidRPr="00632920">
        <w:rPr>
          <w:rFonts w:ascii="Times New Roman" w:eastAsia="Times New Roman" w:hAnsi="Times New Roman" w:cs="Times New Roman"/>
          <w:sz w:val="20"/>
          <w:szCs w:val="20"/>
          <w:lang w:eastAsia="ru-RU"/>
        </w:rPr>
        <w:tab/>
      </w:r>
      <w:r w:rsidRPr="00632920">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632920">
        <w:rPr>
          <w:rFonts w:ascii="Times New Roman" w:eastAsia="Times New Roman" w:hAnsi="Times New Roman" w:cs="Times New Roman"/>
          <w:sz w:val="20"/>
          <w:szCs w:val="20"/>
          <w:lang w:eastAsia="ru-RU"/>
        </w:rPr>
        <w:tab/>
      </w:r>
      <w:r w:rsidRPr="00632920">
        <w:rPr>
          <w:rFonts w:ascii="Times New Roman" w:eastAsia="Times New Roman" w:hAnsi="Times New Roman" w:cs="Times New Roman"/>
          <w:sz w:val="20"/>
          <w:szCs w:val="20"/>
          <w:lang w:eastAsia="ru-RU"/>
        </w:rPr>
        <w:tab/>
        <w:t>«___»</w:t>
      </w:r>
      <w:r>
        <w:rPr>
          <w:rFonts w:ascii="Times New Roman" w:eastAsia="Times New Roman" w:hAnsi="Times New Roman" w:cs="Times New Roman"/>
          <w:sz w:val="20"/>
          <w:szCs w:val="20"/>
          <w:lang w:eastAsia="ru-RU"/>
        </w:rPr>
        <w:t xml:space="preserve"> </w:t>
      </w:r>
      <w:r w:rsidRPr="00632920">
        <w:rPr>
          <w:rFonts w:ascii="Times New Roman" w:eastAsia="Times New Roman" w:hAnsi="Times New Roman" w:cs="Times New Roman"/>
          <w:sz w:val="20"/>
          <w:szCs w:val="20"/>
          <w:lang w:eastAsia="ru-RU"/>
        </w:rPr>
        <w:t xml:space="preserve">______________20____ г.                                               </w:t>
      </w:r>
    </w:p>
    <w:p w14:paraId="5C9E16CE" w14:textId="77777777" w:rsidR="00B56E87" w:rsidRPr="00632920" w:rsidRDefault="00B56E87" w:rsidP="00B56E87">
      <w:pPr>
        <w:spacing w:after="0" w:line="240" w:lineRule="auto"/>
        <w:rPr>
          <w:rFonts w:ascii="Times New Roman" w:eastAsia="Times New Roman" w:hAnsi="Times New Roman" w:cs="Times New Roman"/>
          <w:sz w:val="20"/>
          <w:szCs w:val="20"/>
          <w:lang w:eastAsia="ru-RU"/>
        </w:rPr>
      </w:pPr>
    </w:p>
    <w:p w14:paraId="37DDD745" w14:textId="77777777" w:rsidR="00B56E87" w:rsidRPr="00632920" w:rsidRDefault="00B56E87" w:rsidP="00B56E87">
      <w:pPr>
        <w:spacing w:after="0" w:line="240" w:lineRule="auto"/>
        <w:rPr>
          <w:rFonts w:ascii="Times New Roman" w:eastAsia="Times New Roman" w:hAnsi="Times New Roman" w:cs="Times New Roman"/>
          <w:sz w:val="20"/>
          <w:szCs w:val="20"/>
          <w:lang w:eastAsia="ru-RU"/>
        </w:rPr>
      </w:pPr>
      <w:r w:rsidRPr="00632920">
        <w:rPr>
          <w:rFonts w:ascii="Times New Roman" w:eastAsia="Times New Roman" w:hAnsi="Times New Roman" w:cs="Times New Roman"/>
          <w:sz w:val="20"/>
          <w:szCs w:val="20"/>
          <w:lang w:eastAsia="ru-RU"/>
        </w:rPr>
        <w:t xml:space="preserve">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B56E87" w:rsidRPr="00632920" w14:paraId="6B7C3D2E" w14:textId="77777777" w:rsidTr="000948A1">
        <w:tc>
          <w:tcPr>
            <w:tcW w:w="10137" w:type="dxa"/>
            <w:shd w:val="clear" w:color="auto" w:fill="auto"/>
          </w:tcPr>
          <w:p w14:paraId="54984443" w14:textId="77777777" w:rsidR="00B56E87" w:rsidRPr="00632920" w:rsidRDefault="00B56E87" w:rsidP="000948A1">
            <w:pPr>
              <w:spacing w:after="0" w:line="240" w:lineRule="auto"/>
              <w:rPr>
                <w:rFonts w:ascii="Times New Roman" w:eastAsia="Times New Roman" w:hAnsi="Times New Roman" w:cs="Times New Roman"/>
                <w:sz w:val="20"/>
                <w:szCs w:val="20"/>
                <w:lang w:eastAsia="ru-RU"/>
              </w:rPr>
            </w:pPr>
            <w:bookmarkStart w:id="0" w:name="_Hlk143257895"/>
          </w:p>
          <w:p w14:paraId="707FA224" w14:textId="77777777" w:rsidR="00B56E87" w:rsidRPr="00632920" w:rsidRDefault="00B56E87" w:rsidP="000948A1">
            <w:pPr>
              <w:spacing w:after="0" w:line="240" w:lineRule="auto"/>
              <w:rPr>
                <w:rFonts w:ascii="Times New Roman" w:eastAsia="Times New Roman" w:hAnsi="Times New Roman" w:cs="Times New Roman"/>
                <w:sz w:val="20"/>
                <w:szCs w:val="20"/>
                <w:lang w:eastAsia="ru-RU"/>
              </w:rPr>
            </w:pPr>
          </w:p>
        </w:tc>
      </w:tr>
    </w:tbl>
    <w:bookmarkEnd w:id="0"/>
    <w:p w14:paraId="18440287" w14:textId="77777777" w:rsidR="00B56E87" w:rsidRDefault="00B56E87" w:rsidP="00B56E87">
      <w:pPr>
        <w:spacing w:line="240" w:lineRule="auto"/>
        <w:jc w:val="center"/>
        <w:rPr>
          <w:rFonts w:ascii="Times New Roman" w:eastAsia="Times New Roman" w:hAnsi="Times New Roman" w:cs="Times New Roman"/>
          <w:sz w:val="20"/>
          <w:szCs w:val="20"/>
          <w:lang w:eastAsia="ru-RU"/>
        </w:rPr>
      </w:pPr>
      <w:r w:rsidRPr="00632920">
        <w:rPr>
          <w:rFonts w:ascii="Times New Roman" w:eastAsia="Times New Roman" w:hAnsi="Times New Roman" w:cs="Times New Roman"/>
          <w:sz w:val="20"/>
          <w:szCs w:val="20"/>
          <w:lang w:eastAsia="ru-RU"/>
        </w:rPr>
        <w:t>Фамилия, имя, отчество/полное наименование организации</w:t>
      </w:r>
    </w:p>
    <w:p w14:paraId="0421AF6B" w14:textId="77777777" w:rsidR="00B56E87" w:rsidRDefault="00B56E87" w:rsidP="00B56E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Н</w:t>
      </w:r>
      <w:r w:rsidRPr="00CC307D">
        <w:rPr>
          <w:rFonts w:ascii="Times New Roman" w:eastAsia="Times New Roman" w:hAnsi="Times New Roman" w:cs="Times New Roman"/>
          <w:i/>
          <w:iCs/>
          <w:sz w:val="20"/>
          <w:szCs w:val="20"/>
          <w:lang w:eastAsia="ru-RU"/>
        </w:rPr>
        <w:t>еобходимо указать категорию депонента (отметить один из вариантов</w:t>
      </w:r>
      <w:r w:rsidRPr="00506789">
        <w:rPr>
          <w:rFonts w:ascii="Times New Roman" w:eastAsia="Times New Roman" w:hAnsi="Times New Roman" w:cs="Times New Roman"/>
          <w:sz w:val="20"/>
          <w:szCs w:val="20"/>
          <w:lang w:eastAsia="ru-RU"/>
        </w:rPr>
        <w:t>):</w:t>
      </w:r>
    </w:p>
    <w:p w14:paraId="1B533C18" w14:textId="77777777" w:rsidR="00B56E87" w:rsidRPr="008668DB" w:rsidRDefault="00B56E87" w:rsidP="00B56E87">
      <w:pPr>
        <w:pStyle w:val="a3"/>
        <w:numPr>
          <w:ilvl w:val="0"/>
          <w:numId w:val="7"/>
        </w:numPr>
        <w:tabs>
          <w:tab w:val="clear" w:pos="720"/>
          <w:tab w:val="num" w:pos="453"/>
        </w:tabs>
        <w:autoSpaceDE w:val="0"/>
        <w:autoSpaceDN w:val="0"/>
        <w:adjustRightInd w:val="0"/>
        <w:spacing w:after="0" w:line="240" w:lineRule="auto"/>
        <w:ind w:left="1156" w:firstLine="0"/>
        <w:jc w:val="both"/>
        <w:rPr>
          <w:rFonts w:ascii="TimesNewRomanPSMT" w:hAnsi="TimesNewRomanPSMT" w:cs="TimesNewRomanPSMT"/>
          <w:sz w:val="24"/>
          <w:szCs w:val="24"/>
        </w:rPr>
      </w:pPr>
      <w:r>
        <w:rPr>
          <w:rFonts w:ascii="Times New Roman" w:eastAsia="Times New Roman" w:hAnsi="Times New Roman" w:cs="Times New Roman"/>
          <w:sz w:val="20"/>
          <w:szCs w:val="20"/>
          <w:lang w:eastAsia="ru-RU"/>
        </w:rPr>
        <w:t xml:space="preserve">Резидент РФ </w:t>
      </w:r>
    </w:p>
    <w:p w14:paraId="63351C3D" w14:textId="77777777" w:rsidR="00B56E87" w:rsidRDefault="00B56E87" w:rsidP="00B56E87">
      <w:pPr>
        <w:pStyle w:val="a3"/>
        <w:numPr>
          <w:ilvl w:val="0"/>
          <w:numId w:val="7"/>
        </w:numPr>
        <w:tabs>
          <w:tab w:val="clear" w:pos="720"/>
          <w:tab w:val="num" w:pos="453"/>
        </w:tabs>
        <w:autoSpaceDE w:val="0"/>
        <w:autoSpaceDN w:val="0"/>
        <w:adjustRightInd w:val="0"/>
        <w:spacing w:after="0" w:line="240" w:lineRule="auto"/>
        <w:ind w:left="1156"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Дружественный нерезидент РФ</w:t>
      </w:r>
      <w:r>
        <w:rPr>
          <w:rStyle w:val="aa"/>
          <w:rFonts w:ascii="Times New Roman" w:eastAsia="Times New Roman" w:hAnsi="Times New Roman" w:cs="Times New Roman"/>
          <w:sz w:val="20"/>
          <w:szCs w:val="20"/>
          <w:lang w:eastAsia="ru-RU"/>
        </w:rPr>
        <w:footnoteReference w:id="1"/>
      </w:r>
      <w:r w:rsidRPr="008668DB">
        <w:rPr>
          <w:rFonts w:ascii="Times New Roman" w:eastAsia="Times New Roman" w:hAnsi="Times New Roman" w:cs="Times New Roman"/>
          <w:sz w:val="20"/>
          <w:szCs w:val="20"/>
          <w:lang w:eastAsia="ru-RU"/>
        </w:rPr>
        <w:t xml:space="preserve"> </w:t>
      </w:r>
    </w:p>
    <w:p w14:paraId="078940DB" w14:textId="77777777" w:rsidR="00B56E87" w:rsidRPr="002E0491" w:rsidRDefault="00B56E87" w:rsidP="00B56E87">
      <w:pPr>
        <w:pStyle w:val="a3"/>
        <w:numPr>
          <w:ilvl w:val="0"/>
          <w:numId w:val="7"/>
        </w:numPr>
        <w:tabs>
          <w:tab w:val="clear" w:pos="720"/>
          <w:tab w:val="num" w:pos="426"/>
          <w:tab w:val="num" w:pos="453"/>
        </w:tabs>
        <w:autoSpaceDE w:val="0"/>
        <w:autoSpaceDN w:val="0"/>
        <w:adjustRightInd w:val="0"/>
        <w:spacing w:after="0" w:line="240" w:lineRule="auto"/>
        <w:ind w:left="1156"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36318">
        <w:rPr>
          <w:rFonts w:ascii="Times New Roman" w:eastAsia="Times New Roman" w:hAnsi="Times New Roman" w:cs="Times New Roman"/>
          <w:sz w:val="20"/>
          <w:szCs w:val="20"/>
          <w:lang w:eastAsia="ru-RU"/>
        </w:rPr>
        <w:t>Контролируемая иностранная компания</w:t>
      </w:r>
      <w:r>
        <w:rPr>
          <w:rStyle w:val="aa"/>
          <w:rFonts w:ascii="Times New Roman" w:eastAsia="Times New Roman" w:hAnsi="Times New Roman" w:cs="Times New Roman"/>
          <w:sz w:val="20"/>
          <w:szCs w:val="20"/>
          <w:lang w:eastAsia="ru-RU"/>
        </w:rPr>
        <w:footnoteReference w:id="2"/>
      </w:r>
      <w:r w:rsidRPr="00C36318">
        <w:rPr>
          <w:rFonts w:ascii="Times New Roman" w:eastAsia="Times New Roman" w:hAnsi="Times New Roman" w:cs="Times New Roman"/>
          <w:sz w:val="20"/>
          <w:szCs w:val="20"/>
          <w:lang w:eastAsia="ru-RU"/>
        </w:rPr>
        <w:t xml:space="preserve"> </w:t>
      </w:r>
    </w:p>
    <w:p w14:paraId="3789CC3A" w14:textId="77777777" w:rsidR="00B56E87" w:rsidRDefault="00B56E87" w:rsidP="00B56E87">
      <w:pPr>
        <w:spacing w:after="0" w:line="240" w:lineRule="auto"/>
        <w:rPr>
          <w:rFonts w:ascii="Times New Roman" w:eastAsia="Times New Roman" w:hAnsi="Times New Roman" w:cs="Times New Roman"/>
          <w:sz w:val="20"/>
          <w:szCs w:val="20"/>
          <w:lang w:eastAsia="ru-RU"/>
        </w:rPr>
      </w:pPr>
    </w:p>
    <w:tbl>
      <w:tblPr>
        <w:tblStyle w:val="a7"/>
        <w:tblW w:w="0" w:type="auto"/>
        <w:tblLook w:val="04A0" w:firstRow="1" w:lastRow="0" w:firstColumn="1" w:lastColumn="0" w:noHBand="0" w:noVBand="1"/>
      </w:tblPr>
      <w:tblGrid>
        <w:gridCol w:w="10060"/>
      </w:tblGrid>
      <w:tr w:rsidR="00B56E87" w14:paraId="076BF6C4" w14:textId="77777777" w:rsidTr="000948A1">
        <w:tc>
          <w:tcPr>
            <w:tcW w:w="10060" w:type="dxa"/>
          </w:tcPr>
          <w:p w14:paraId="3C6CAF87" w14:textId="77777777" w:rsidR="00B56E87" w:rsidRPr="00506789" w:rsidRDefault="00B56E87" w:rsidP="000948A1">
            <w:pPr>
              <w:rPr>
                <w:rFonts w:ascii="Times New Roman" w:eastAsia="Times New Roman" w:hAnsi="Times New Roman" w:cs="Times New Roman"/>
                <w:sz w:val="20"/>
                <w:szCs w:val="20"/>
                <w:lang w:eastAsia="ru-RU"/>
              </w:rPr>
            </w:pPr>
            <w:r w:rsidRPr="00506789">
              <w:rPr>
                <w:rFonts w:ascii="Times New Roman" w:eastAsia="Times New Roman" w:hAnsi="Times New Roman" w:cs="Times New Roman"/>
                <w:sz w:val="20"/>
                <w:szCs w:val="20"/>
                <w:lang w:eastAsia="ru-RU"/>
              </w:rPr>
              <w:t xml:space="preserve">Документ, удостоверяющий личность (серия, номер, кем, когда выдан)/документ о регистрации: </w:t>
            </w:r>
          </w:p>
          <w:p w14:paraId="30969B72" w14:textId="77777777" w:rsidR="00B56E87" w:rsidRPr="00506789" w:rsidRDefault="00B56E87" w:rsidP="000948A1">
            <w:pPr>
              <w:rPr>
                <w:rFonts w:ascii="Times New Roman" w:eastAsia="Times New Roman" w:hAnsi="Times New Roman" w:cs="Times New Roman"/>
                <w:sz w:val="20"/>
                <w:szCs w:val="20"/>
                <w:lang w:eastAsia="ru-RU"/>
              </w:rPr>
            </w:pPr>
            <w:r w:rsidRPr="00506789">
              <w:rPr>
                <w:rFonts w:ascii="Times New Roman" w:eastAsia="Times New Roman" w:hAnsi="Times New Roman" w:cs="Times New Roman"/>
                <w:sz w:val="20"/>
                <w:szCs w:val="20"/>
                <w:lang w:eastAsia="ru-RU"/>
              </w:rPr>
              <w:t>__________________________________________________________________________________________</w:t>
            </w:r>
          </w:p>
          <w:p w14:paraId="1CD6303E" w14:textId="77777777" w:rsidR="00B56E87" w:rsidRPr="00506789" w:rsidRDefault="00B56E87" w:rsidP="000948A1">
            <w:pPr>
              <w:rPr>
                <w:rFonts w:ascii="Times New Roman" w:eastAsia="Times New Roman" w:hAnsi="Times New Roman" w:cs="Times New Roman"/>
                <w:sz w:val="20"/>
                <w:szCs w:val="20"/>
                <w:lang w:eastAsia="ru-RU"/>
              </w:rPr>
            </w:pPr>
            <w:r w:rsidRPr="00506789">
              <w:rPr>
                <w:rFonts w:ascii="Times New Roman" w:eastAsia="Times New Roman" w:hAnsi="Times New Roman" w:cs="Times New Roman"/>
                <w:sz w:val="20"/>
                <w:szCs w:val="20"/>
                <w:lang w:eastAsia="ru-RU"/>
              </w:rPr>
              <w:t>проживающий по адресу/с местом нахождения: _________________________________________________</w:t>
            </w:r>
          </w:p>
          <w:p w14:paraId="60058D78" w14:textId="77777777" w:rsidR="00B56E87" w:rsidRPr="00506789" w:rsidRDefault="00B56E87" w:rsidP="000948A1">
            <w:pPr>
              <w:ind w:right="-105"/>
              <w:rPr>
                <w:rFonts w:ascii="Times New Roman" w:eastAsia="Times New Roman" w:hAnsi="Times New Roman" w:cs="Times New Roman"/>
                <w:sz w:val="20"/>
                <w:szCs w:val="20"/>
                <w:lang w:eastAsia="ru-RU"/>
              </w:rPr>
            </w:pPr>
            <w:r w:rsidRPr="00506789">
              <w:rPr>
                <w:rFonts w:ascii="Times New Roman" w:eastAsia="Times New Roman" w:hAnsi="Times New Roman" w:cs="Times New Roman"/>
                <w:sz w:val="20"/>
                <w:szCs w:val="20"/>
                <w:lang w:eastAsia="ru-RU"/>
              </w:rPr>
              <w:t>__________________________________________________________________________________________</w:t>
            </w:r>
          </w:p>
          <w:p w14:paraId="5011115B" w14:textId="77777777" w:rsidR="00B56E87" w:rsidRDefault="00B56E87" w:rsidP="000948A1">
            <w:pPr>
              <w:rPr>
                <w:rFonts w:ascii="Times New Roman" w:eastAsia="Times New Roman" w:hAnsi="Times New Roman" w:cs="Times New Roman"/>
                <w:sz w:val="20"/>
                <w:szCs w:val="20"/>
                <w:lang w:eastAsia="ru-RU"/>
              </w:rPr>
            </w:pPr>
            <w:r w:rsidRPr="00506789">
              <w:rPr>
                <w:rFonts w:ascii="Times New Roman" w:eastAsia="Times New Roman" w:hAnsi="Times New Roman" w:cs="Times New Roman"/>
                <w:sz w:val="20"/>
                <w:szCs w:val="20"/>
                <w:lang w:eastAsia="ru-RU"/>
              </w:rPr>
              <w:t>Счет депо № _____________________________________________________</w:t>
            </w:r>
          </w:p>
          <w:p w14:paraId="39D3A4F4" w14:textId="77777777" w:rsidR="00B56E87" w:rsidRDefault="00B56E87" w:rsidP="000948A1">
            <w:pPr>
              <w:rPr>
                <w:rFonts w:ascii="Times New Roman" w:eastAsia="Times New Roman" w:hAnsi="Times New Roman" w:cs="Times New Roman"/>
                <w:sz w:val="20"/>
                <w:szCs w:val="20"/>
                <w:lang w:eastAsia="ru-RU"/>
              </w:rPr>
            </w:pPr>
          </w:p>
        </w:tc>
      </w:tr>
    </w:tbl>
    <w:p w14:paraId="53E673AD" w14:textId="77777777" w:rsidR="00B56E87" w:rsidRPr="00632920" w:rsidRDefault="00B56E87" w:rsidP="00B56E87">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B56E87" w:rsidRPr="00632920" w14:paraId="06856F6B" w14:textId="77777777" w:rsidTr="000948A1">
        <w:tc>
          <w:tcPr>
            <w:tcW w:w="10137" w:type="dxa"/>
            <w:shd w:val="clear" w:color="auto" w:fill="auto"/>
          </w:tcPr>
          <w:p w14:paraId="4AF08FB6" w14:textId="77777777" w:rsidR="00B56E87" w:rsidRPr="007D6011" w:rsidRDefault="00B56E87" w:rsidP="000948A1">
            <w:pPr>
              <w:spacing w:after="0" w:line="240" w:lineRule="auto"/>
              <w:rPr>
                <w:rFonts w:ascii="Times New Roman" w:eastAsia="Times New Roman" w:hAnsi="Times New Roman" w:cs="Times New Roman"/>
                <w:i/>
                <w:iCs/>
                <w:sz w:val="20"/>
                <w:szCs w:val="20"/>
                <w:lang w:eastAsia="ru-RU"/>
              </w:rPr>
            </w:pPr>
            <w:r w:rsidRPr="007D6011">
              <w:rPr>
                <w:rFonts w:ascii="Times New Roman" w:eastAsia="Times New Roman" w:hAnsi="Times New Roman" w:cs="Times New Roman"/>
                <w:i/>
                <w:iCs/>
                <w:sz w:val="20"/>
                <w:szCs w:val="20"/>
                <w:lang w:eastAsia="ru-RU"/>
              </w:rPr>
              <w:t>Необходимо выбрать один из случаев подачи заявления:</w:t>
            </w:r>
          </w:p>
          <w:p w14:paraId="09C6071F" w14:textId="77777777" w:rsidR="00B56E87" w:rsidRPr="00632920" w:rsidRDefault="00B56E87" w:rsidP="000948A1">
            <w:pPr>
              <w:spacing w:after="0" w:line="240" w:lineRule="auto"/>
              <w:rPr>
                <w:rFonts w:ascii="Times New Roman" w:eastAsia="Times New Roman" w:hAnsi="Times New Roman" w:cs="Times New Roman"/>
                <w:sz w:val="20"/>
                <w:szCs w:val="20"/>
                <w:lang w:eastAsia="ru-RU"/>
              </w:rPr>
            </w:pPr>
          </w:p>
          <w:p w14:paraId="0D0BE71D" w14:textId="77777777" w:rsidR="00B56E87" w:rsidRPr="00506789" w:rsidRDefault="00B56E87" w:rsidP="00B56E87">
            <w:pPr>
              <w:pStyle w:val="a3"/>
              <w:numPr>
                <w:ilvl w:val="0"/>
                <w:numId w:val="7"/>
              </w:numPr>
              <w:tabs>
                <w:tab w:val="clear" w:pos="720"/>
                <w:tab w:val="num" w:pos="453"/>
              </w:tabs>
              <w:autoSpaceDE w:val="0"/>
              <w:autoSpaceDN w:val="0"/>
              <w:adjustRightInd w:val="0"/>
              <w:spacing w:after="0" w:line="240" w:lineRule="auto"/>
              <w:ind w:left="164"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Pr="00506789">
              <w:rPr>
                <w:rFonts w:ascii="Times New Roman" w:eastAsia="Times New Roman" w:hAnsi="Times New Roman" w:cs="Times New Roman"/>
                <w:sz w:val="20"/>
                <w:szCs w:val="20"/>
                <w:lang w:eastAsia="ru-RU"/>
              </w:rPr>
              <w:t>Заявление подается в отношении акций российского акционерного общества, полученных в результате конвертации депозитарных расписок</w:t>
            </w:r>
            <w:r>
              <w:rPr>
                <w:rFonts w:ascii="Times New Roman" w:eastAsia="Times New Roman" w:hAnsi="Times New Roman" w:cs="Times New Roman"/>
                <w:sz w:val="20"/>
                <w:szCs w:val="20"/>
                <w:lang w:eastAsia="ru-RU"/>
              </w:rPr>
              <w:t>, полученных до 01.03.2022.</w:t>
            </w:r>
          </w:p>
          <w:p w14:paraId="1CADF584" w14:textId="77777777" w:rsidR="00B56E87" w:rsidRPr="00506789" w:rsidRDefault="00B56E87" w:rsidP="00B56E87">
            <w:pPr>
              <w:pStyle w:val="a3"/>
              <w:numPr>
                <w:ilvl w:val="0"/>
                <w:numId w:val="7"/>
              </w:numPr>
              <w:tabs>
                <w:tab w:val="clear" w:pos="720"/>
                <w:tab w:val="num" w:pos="453"/>
              </w:tabs>
              <w:autoSpaceDE w:val="0"/>
              <w:autoSpaceDN w:val="0"/>
              <w:adjustRightInd w:val="0"/>
              <w:spacing w:after="0" w:line="240" w:lineRule="auto"/>
              <w:ind w:left="164"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Заявление подается в иных случаях.</w:t>
            </w:r>
          </w:p>
          <w:p w14:paraId="58B08259" w14:textId="77777777" w:rsidR="00B56E87" w:rsidRPr="002E0491" w:rsidRDefault="00B56E87" w:rsidP="000948A1">
            <w:pPr>
              <w:tabs>
                <w:tab w:val="num" w:pos="453"/>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4810229A" w14:textId="77777777" w:rsidR="00B56E87" w:rsidRPr="00632920" w:rsidRDefault="00B56E87" w:rsidP="00B56E87">
      <w:pPr>
        <w:spacing w:after="0" w:line="240" w:lineRule="auto"/>
        <w:rPr>
          <w:rFonts w:ascii="Times New Roman" w:eastAsia="Times New Roman" w:hAnsi="Times New Roman" w:cs="Times New Roman"/>
          <w:sz w:val="20"/>
          <w:szCs w:val="20"/>
          <w:lang w:eastAsia="ru-RU"/>
        </w:rPr>
      </w:pPr>
    </w:p>
    <w:p w14:paraId="2E0C59C5" w14:textId="77777777" w:rsidR="00B56E87" w:rsidRPr="00601377" w:rsidRDefault="00B56E87" w:rsidP="00B56E87">
      <w:pPr>
        <w:spacing w:after="0" w:line="240" w:lineRule="auto"/>
        <w:rPr>
          <w:rFonts w:ascii="Times New Roman" w:eastAsia="Times New Roman" w:hAnsi="Times New Roman" w:cs="Times New Roman"/>
          <w:lang w:eastAsia="ru-RU"/>
        </w:rPr>
      </w:pPr>
      <w:r w:rsidRPr="00601377">
        <w:rPr>
          <w:rFonts w:ascii="Times New Roman" w:hAnsi="Times New Roman" w:cs="Times New Roman"/>
        </w:rPr>
        <w:t xml:space="preserve">Настоящим заявляю, что </w:t>
      </w:r>
    </w:p>
    <w:p w14:paraId="2ADC9CA8" w14:textId="77777777" w:rsidR="00B56E87" w:rsidRDefault="00B56E87" w:rsidP="00B56E87">
      <w:pPr>
        <w:spacing w:after="0" w:line="240" w:lineRule="auto"/>
        <w:rPr>
          <w:rFonts w:ascii="Times New Roman" w:eastAsia="Times New Roman" w:hAnsi="Times New Roman" w:cs="Times New Roman"/>
          <w:sz w:val="24"/>
          <w:szCs w:val="24"/>
          <w:lang w:eastAsia="ru-RU"/>
        </w:rPr>
      </w:pPr>
    </w:p>
    <w:p w14:paraId="6C729472" w14:textId="77777777" w:rsidR="00B56E87" w:rsidRPr="00F60D31" w:rsidRDefault="00B56E87" w:rsidP="00B56E87">
      <w:pPr>
        <w:pBdr>
          <w:top w:val="single" w:sz="4" w:space="1" w:color="auto"/>
          <w:left w:val="single" w:sz="4" w:space="1" w:color="auto"/>
          <w:bottom w:val="single" w:sz="4" w:space="1" w:color="auto"/>
          <w:right w:val="single" w:sz="4" w:space="1" w:color="auto"/>
        </w:pBdr>
        <w:tabs>
          <w:tab w:val="num" w:pos="720"/>
        </w:tabs>
        <w:spacing w:after="0" w:line="240" w:lineRule="auto"/>
        <w:jc w:val="center"/>
        <w:rPr>
          <w:rFonts w:ascii="Times New Roman" w:hAnsi="Times New Roman" w:cs="Times New Roman"/>
          <w:sz w:val="16"/>
          <w:szCs w:val="16"/>
        </w:rPr>
      </w:pPr>
    </w:p>
    <w:p w14:paraId="02B5DB32" w14:textId="77777777" w:rsidR="00B56E87" w:rsidRPr="00F60D31" w:rsidRDefault="00B56E87" w:rsidP="00B56E87">
      <w:pPr>
        <w:pBdr>
          <w:top w:val="single" w:sz="4" w:space="1" w:color="auto"/>
          <w:left w:val="single" w:sz="4" w:space="1" w:color="auto"/>
          <w:bottom w:val="single" w:sz="4" w:space="1" w:color="auto"/>
          <w:right w:val="single" w:sz="4" w:space="1" w:color="auto"/>
        </w:pBdr>
        <w:tabs>
          <w:tab w:val="num" w:pos="720"/>
        </w:tabs>
        <w:spacing w:after="0" w:line="240" w:lineRule="auto"/>
        <w:rPr>
          <w:rFonts w:ascii="Times New Roman" w:hAnsi="Times New Roman" w:cs="Times New Roman"/>
          <w:sz w:val="20"/>
          <w:szCs w:val="20"/>
        </w:rPr>
      </w:pPr>
      <w:r w:rsidRPr="00F60D31">
        <w:rPr>
          <w:rFonts w:ascii="Times New Roman" w:hAnsi="Times New Roman" w:cs="Times New Roman"/>
          <w:b/>
          <w:sz w:val="20"/>
          <w:szCs w:val="20"/>
        </w:rPr>
        <w:t xml:space="preserve">в отношении </w:t>
      </w:r>
      <w:r>
        <w:rPr>
          <w:rFonts w:ascii="Times New Roman" w:hAnsi="Times New Roman" w:cs="Times New Roman"/>
          <w:b/>
          <w:sz w:val="20"/>
          <w:szCs w:val="20"/>
        </w:rPr>
        <w:t>ценных бумаг</w:t>
      </w:r>
      <w:r w:rsidRPr="00F60D31">
        <w:rPr>
          <w:rFonts w:ascii="Times New Roman" w:hAnsi="Times New Roman" w:cs="Times New Roman"/>
          <w:sz w:val="20"/>
          <w:szCs w:val="20"/>
        </w:rPr>
        <w:t>_____</w:t>
      </w:r>
      <w:r>
        <w:rPr>
          <w:rFonts w:ascii="Times New Roman" w:hAnsi="Times New Roman" w:cs="Times New Roman"/>
          <w:sz w:val="20"/>
          <w:szCs w:val="20"/>
        </w:rPr>
        <w:t>________</w:t>
      </w:r>
      <w:r w:rsidRPr="00F60D31">
        <w:rPr>
          <w:rFonts w:ascii="Times New Roman" w:hAnsi="Times New Roman" w:cs="Times New Roman"/>
          <w:sz w:val="20"/>
          <w:szCs w:val="20"/>
        </w:rPr>
        <w:t>_________________________________________</w:t>
      </w:r>
    </w:p>
    <w:p w14:paraId="15A6B15B" w14:textId="77777777" w:rsidR="00B56E87" w:rsidRPr="00F60D31" w:rsidRDefault="00B56E87" w:rsidP="00B56E87">
      <w:pPr>
        <w:pBdr>
          <w:top w:val="single" w:sz="4" w:space="1" w:color="auto"/>
          <w:left w:val="single" w:sz="4" w:space="1" w:color="auto"/>
          <w:bottom w:val="single" w:sz="4" w:space="1" w:color="auto"/>
          <w:right w:val="single" w:sz="4" w:space="1" w:color="auto"/>
        </w:pBdr>
        <w:tabs>
          <w:tab w:val="num" w:pos="720"/>
        </w:tabs>
        <w:spacing w:after="0" w:line="240" w:lineRule="auto"/>
        <w:jc w:val="center"/>
        <w:rPr>
          <w:rFonts w:ascii="Times New Roman" w:hAnsi="Times New Roman" w:cs="Times New Roman"/>
          <w:sz w:val="16"/>
          <w:szCs w:val="16"/>
        </w:rPr>
      </w:pPr>
      <w:r w:rsidRPr="00F60D31">
        <w:rPr>
          <w:rFonts w:ascii="Times New Roman" w:hAnsi="Times New Roman" w:cs="Times New Roman"/>
          <w:sz w:val="16"/>
          <w:szCs w:val="16"/>
        </w:rPr>
        <w:t>указыва</w:t>
      </w:r>
      <w:r>
        <w:rPr>
          <w:rFonts w:ascii="Times New Roman" w:hAnsi="Times New Roman" w:cs="Times New Roman"/>
          <w:sz w:val="16"/>
          <w:szCs w:val="16"/>
        </w:rPr>
        <w:t>ется</w:t>
      </w:r>
      <w:r w:rsidRPr="00F60D31">
        <w:rPr>
          <w:rFonts w:ascii="Times New Roman" w:hAnsi="Times New Roman" w:cs="Times New Roman"/>
          <w:sz w:val="16"/>
          <w:szCs w:val="16"/>
        </w:rPr>
        <w:t xml:space="preserve"> эмитент </w:t>
      </w:r>
      <w:r>
        <w:rPr>
          <w:rFonts w:ascii="Times New Roman" w:hAnsi="Times New Roman" w:cs="Times New Roman"/>
          <w:sz w:val="16"/>
          <w:szCs w:val="16"/>
        </w:rPr>
        <w:t>ценных бумаг</w:t>
      </w:r>
    </w:p>
    <w:p w14:paraId="36EEBFA3" w14:textId="77777777" w:rsidR="00B56E87" w:rsidRPr="00F60D31" w:rsidRDefault="00B56E87" w:rsidP="00B56E87">
      <w:pPr>
        <w:pBdr>
          <w:top w:val="single" w:sz="4" w:space="1" w:color="auto"/>
          <w:left w:val="single" w:sz="4" w:space="1" w:color="auto"/>
          <w:bottom w:val="single" w:sz="4" w:space="1" w:color="auto"/>
          <w:right w:val="single" w:sz="4" w:space="1" w:color="auto"/>
        </w:pBdr>
        <w:tabs>
          <w:tab w:val="num" w:pos="720"/>
        </w:tabs>
        <w:spacing w:before="40" w:line="240" w:lineRule="auto"/>
        <w:rPr>
          <w:rFonts w:ascii="Times New Roman" w:hAnsi="Times New Roman" w:cs="Times New Roman"/>
          <w:sz w:val="20"/>
          <w:szCs w:val="20"/>
        </w:rPr>
      </w:pPr>
      <w:r w:rsidRPr="00F60D31">
        <w:rPr>
          <w:rFonts w:ascii="Times New Roman" w:hAnsi="Times New Roman" w:cs="Times New Roman"/>
          <w:b/>
          <w:sz w:val="20"/>
          <w:szCs w:val="20"/>
        </w:rPr>
        <w:t>Номер регистрации</w:t>
      </w:r>
      <w:r w:rsidRPr="00F60D31">
        <w:rPr>
          <w:rFonts w:ascii="Times New Roman" w:hAnsi="Times New Roman" w:cs="Times New Roman"/>
          <w:sz w:val="20"/>
          <w:szCs w:val="20"/>
        </w:rPr>
        <w:t xml:space="preserve"> ______________________________________________</w:t>
      </w:r>
      <w:r w:rsidRPr="00F60D31">
        <w:rPr>
          <w:rFonts w:ascii="Times New Roman" w:hAnsi="Times New Roman" w:cs="Times New Roman"/>
          <w:b/>
          <w:sz w:val="20"/>
          <w:szCs w:val="20"/>
        </w:rPr>
        <w:t xml:space="preserve"> ISIN</w:t>
      </w:r>
      <w:r w:rsidRPr="00F60D31">
        <w:rPr>
          <w:rFonts w:ascii="Times New Roman" w:hAnsi="Times New Roman" w:cs="Times New Roman"/>
          <w:sz w:val="20"/>
          <w:szCs w:val="20"/>
        </w:rPr>
        <w:t xml:space="preserve"> ______________________</w:t>
      </w:r>
    </w:p>
    <w:p w14:paraId="003A96F4" w14:textId="77777777" w:rsidR="00B56E87" w:rsidRDefault="00B56E87" w:rsidP="00B56E87">
      <w:pPr>
        <w:pBdr>
          <w:top w:val="single" w:sz="4" w:space="1" w:color="auto"/>
          <w:left w:val="single" w:sz="4" w:space="1" w:color="auto"/>
          <w:bottom w:val="single" w:sz="4" w:space="1" w:color="auto"/>
          <w:right w:val="single" w:sz="4" w:space="1" w:color="auto"/>
        </w:pBdr>
        <w:tabs>
          <w:tab w:val="num" w:pos="720"/>
        </w:tabs>
        <w:spacing w:before="40" w:line="240" w:lineRule="auto"/>
        <w:rPr>
          <w:rFonts w:ascii="Times New Roman" w:hAnsi="Times New Roman" w:cs="Times New Roman"/>
          <w:sz w:val="20"/>
          <w:szCs w:val="20"/>
        </w:rPr>
      </w:pPr>
      <w:r w:rsidRPr="00F60D31">
        <w:rPr>
          <w:rFonts w:ascii="Times New Roman" w:hAnsi="Times New Roman" w:cs="Times New Roman"/>
          <w:b/>
          <w:sz w:val="20"/>
          <w:szCs w:val="20"/>
        </w:rPr>
        <w:t xml:space="preserve">Количество </w:t>
      </w:r>
      <w:r>
        <w:rPr>
          <w:rFonts w:ascii="Times New Roman" w:hAnsi="Times New Roman" w:cs="Times New Roman"/>
          <w:b/>
          <w:sz w:val="20"/>
          <w:szCs w:val="20"/>
        </w:rPr>
        <w:t>ценных бумаг</w:t>
      </w:r>
      <w:r w:rsidRPr="00F60D31">
        <w:rPr>
          <w:rFonts w:ascii="Times New Roman" w:hAnsi="Times New Roman" w:cs="Times New Roman"/>
          <w:b/>
          <w:sz w:val="20"/>
          <w:szCs w:val="20"/>
        </w:rPr>
        <w:t xml:space="preserve"> </w:t>
      </w:r>
      <w:r w:rsidRPr="00F60D31">
        <w:rPr>
          <w:rFonts w:ascii="Times New Roman" w:hAnsi="Times New Roman" w:cs="Times New Roman"/>
          <w:sz w:val="20"/>
          <w:szCs w:val="20"/>
        </w:rPr>
        <w:t>(цифрами и прописью)</w:t>
      </w:r>
      <w:r>
        <w:rPr>
          <w:rFonts w:ascii="Times New Roman" w:hAnsi="Times New Roman" w:cs="Times New Roman"/>
          <w:sz w:val="20"/>
          <w:szCs w:val="20"/>
        </w:rPr>
        <w:t xml:space="preserve"> </w:t>
      </w:r>
      <w:r w:rsidRPr="00F60D31">
        <w:rPr>
          <w:rFonts w:ascii="Times New Roman" w:hAnsi="Times New Roman" w:cs="Times New Roman"/>
          <w:sz w:val="20"/>
          <w:szCs w:val="20"/>
        </w:rPr>
        <w:t>_______________________</w:t>
      </w:r>
      <w:r>
        <w:rPr>
          <w:rFonts w:ascii="Times New Roman" w:hAnsi="Times New Roman" w:cs="Times New Roman"/>
          <w:sz w:val="20"/>
          <w:szCs w:val="20"/>
        </w:rPr>
        <w:t>_________________</w:t>
      </w:r>
      <w:r w:rsidRPr="00F60D31">
        <w:rPr>
          <w:rFonts w:ascii="Times New Roman" w:hAnsi="Times New Roman" w:cs="Times New Roman"/>
          <w:sz w:val="20"/>
          <w:szCs w:val="20"/>
        </w:rPr>
        <w:t>_________</w:t>
      </w:r>
    </w:p>
    <w:p w14:paraId="62BDADBC" w14:textId="77777777" w:rsidR="00B56E87" w:rsidRPr="00F60D31" w:rsidRDefault="00B56E87" w:rsidP="00B56E87">
      <w:pPr>
        <w:pBdr>
          <w:top w:val="single" w:sz="4" w:space="1" w:color="auto"/>
          <w:left w:val="single" w:sz="4" w:space="1" w:color="auto"/>
          <w:bottom w:val="single" w:sz="4" w:space="1" w:color="auto"/>
          <w:right w:val="single" w:sz="4" w:space="1" w:color="auto"/>
        </w:pBdr>
        <w:tabs>
          <w:tab w:val="num" w:pos="720"/>
        </w:tabs>
        <w:spacing w:before="40" w:line="240" w:lineRule="auto"/>
        <w:rPr>
          <w:rFonts w:ascii="Times New Roman" w:hAnsi="Times New Roman" w:cs="Times New Roman"/>
          <w:bCs/>
          <w:sz w:val="20"/>
          <w:szCs w:val="20"/>
        </w:rPr>
      </w:pPr>
      <w:r w:rsidRPr="00F60D31">
        <w:rPr>
          <w:rFonts w:ascii="Times New Roman" w:hAnsi="Times New Roman" w:cs="Times New Roman"/>
          <w:sz w:val="20"/>
          <w:szCs w:val="20"/>
        </w:rPr>
        <w:t>____________________________</w:t>
      </w:r>
      <w:r w:rsidRPr="00F60D31">
        <w:rPr>
          <w:rFonts w:ascii="Times New Roman" w:hAnsi="Times New Roman" w:cs="Times New Roman"/>
          <w:bCs/>
          <w:sz w:val="20"/>
          <w:szCs w:val="20"/>
        </w:rPr>
        <w:t>______</w:t>
      </w:r>
      <w:r>
        <w:rPr>
          <w:rFonts w:ascii="Times New Roman" w:hAnsi="Times New Roman" w:cs="Times New Roman"/>
          <w:bCs/>
          <w:sz w:val="20"/>
          <w:szCs w:val="20"/>
        </w:rPr>
        <w:t>_____________________________________</w:t>
      </w:r>
      <w:r w:rsidRPr="00F60D31">
        <w:rPr>
          <w:rFonts w:ascii="Times New Roman" w:hAnsi="Times New Roman" w:cs="Times New Roman"/>
          <w:bCs/>
          <w:sz w:val="20"/>
          <w:szCs w:val="20"/>
        </w:rPr>
        <w:t>______________ (шт</w:t>
      </w:r>
      <w:r>
        <w:rPr>
          <w:rFonts w:ascii="Times New Roman" w:hAnsi="Times New Roman" w:cs="Times New Roman"/>
          <w:bCs/>
          <w:sz w:val="20"/>
          <w:szCs w:val="20"/>
        </w:rPr>
        <w:t>.</w:t>
      </w:r>
      <w:r w:rsidRPr="00F60D31">
        <w:rPr>
          <w:rFonts w:ascii="Times New Roman" w:hAnsi="Times New Roman" w:cs="Times New Roman"/>
          <w:bCs/>
          <w:sz w:val="20"/>
          <w:szCs w:val="20"/>
        </w:rPr>
        <w:t>)</w:t>
      </w:r>
    </w:p>
    <w:p w14:paraId="21BEEDC0" w14:textId="77777777" w:rsidR="00B56E87" w:rsidRDefault="00B56E87" w:rsidP="00B56E87">
      <w:pPr>
        <w:spacing w:after="0" w:line="240" w:lineRule="auto"/>
        <w:rPr>
          <w:rFonts w:ascii="Times New Roman" w:eastAsia="Times New Roman" w:hAnsi="Times New Roman" w:cs="Times New Roman"/>
          <w:i/>
          <w:iCs/>
          <w:sz w:val="20"/>
          <w:szCs w:val="20"/>
          <w:lang w:eastAsia="ru-RU"/>
        </w:rPr>
      </w:pPr>
      <w:r w:rsidRPr="007D6011">
        <w:rPr>
          <w:rFonts w:ascii="Times New Roman" w:eastAsia="Times New Roman" w:hAnsi="Times New Roman" w:cs="Times New Roman"/>
          <w:i/>
          <w:iCs/>
          <w:sz w:val="20"/>
          <w:szCs w:val="20"/>
          <w:lang w:eastAsia="ru-RU"/>
        </w:rPr>
        <w:t>Отметить</w:t>
      </w:r>
      <w:r w:rsidRPr="00CC307D">
        <w:rPr>
          <w:rFonts w:ascii="Times New Roman" w:eastAsia="Times New Roman" w:hAnsi="Times New Roman" w:cs="Times New Roman"/>
          <w:i/>
          <w:iCs/>
          <w:sz w:val="20"/>
          <w:szCs w:val="20"/>
          <w:lang w:eastAsia="ru-RU"/>
        </w:rPr>
        <w:t xml:space="preserve"> один из вариантов</w:t>
      </w:r>
      <w:r>
        <w:rPr>
          <w:rFonts w:ascii="Times New Roman" w:eastAsia="Times New Roman" w:hAnsi="Times New Roman" w:cs="Times New Roman"/>
          <w:i/>
          <w:iCs/>
          <w:sz w:val="20"/>
          <w:szCs w:val="20"/>
          <w:lang w:eastAsia="ru-RU"/>
        </w:rPr>
        <w:t>:</w:t>
      </w:r>
    </w:p>
    <w:p w14:paraId="34B3A88E" w14:textId="77777777" w:rsidR="00B56E87" w:rsidRPr="00CC307D" w:rsidRDefault="00B56E87" w:rsidP="00B56E87">
      <w:pPr>
        <w:spacing w:after="0" w:line="240" w:lineRule="auto"/>
        <w:rPr>
          <w:rFonts w:ascii="Times New Roman" w:eastAsia="Times New Roman" w:hAnsi="Times New Roman" w:cs="Times New Roman"/>
          <w:sz w:val="20"/>
          <w:szCs w:val="20"/>
          <w:lang w:eastAsia="ru-RU"/>
        </w:rPr>
      </w:pPr>
    </w:p>
    <w:p w14:paraId="6B562633" w14:textId="77777777" w:rsidR="00B56E87" w:rsidRPr="00A901C5" w:rsidRDefault="00B56E87" w:rsidP="00B56E87">
      <w:pPr>
        <w:pStyle w:val="a3"/>
        <w:numPr>
          <w:ilvl w:val="0"/>
          <w:numId w:val="7"/>
        </w:numPr>
        <w:spacing w:before="3" w:after="0" w:line="240" w:lineRule="auto"/>
        <w:ind w:left="0" w:right="40" w:hanging="35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351620">
        <w:rPr>
          <w:rFonts w:ascii="Times New Roman" w:eastAsia="Times New Roman" w:hAnsi="Times New Roman" w:cs="Times New Roman"/>
          <w:lang w:eastAsia="ru-RU"/>
        </w:rPr>
        <w:t xml:space="preserve">Являлся держателем ценных бумаг (депозитарных расписок, если заявление подается в отношении акций российских эмитентов, полученных в результате конвертации депозитарных расписок), </w:t>
      </w:r>
      <w:r w:rsidRPr="007707D2">
        <w:rPr>
          <w:rFonts w:ascii="Times New Roman" w:eastAsia="Times New Roman" w:hAnsi="Times New Roman" w:cs="Times New Roman"/>
          <w:b/>
          <w:lang w:eastAsia="ru-RU"/>
        </w:rPr>
        <w:t>до 01.03.2022</w:t>
      </w:r>
      <w:r w:rsidRPr="00351620">
        <w:rPr>
          <w:rFonts w:ascii="Times New Roman" w:eastAsia="Times New Roman" w:hAnsi="Times New Roman" w:cs="Times New Roman"/>
          <w:lang w:eastAsia="ru-RU"/>
        </w:rPr>
        <w:t xml:space="preserve"> </w:t>
      </w:r>
      <w:r w:rsidRPr="00351620">
        <w:rPr>
          <w:rFonts w:ascii="Times New Roman" w:eastAsia="Times New Roman" w:hAnsi="Times New Roman" w:cs="Times New Roman"/>
          <w:lang w:eastAsia="ru-RU"/>
        </w:rPr>
        <w:lastRenderedPageBreak/>
        <w:t xml:space="preserve">(включительно) и </w:t>
      </w:r>
      <w:r w:rsidRPr="007707D2">
        <w:rPr>
          <w:rFonts w:ascii="Times New Roman" w:eastAsia="Times New Roman" w:hAnsi="Times New Roman" w:cs="Times New Roman"/>
          <w:b/>
          <w:lang w:eastAsia="ru-RU"/>
        </w:rPr>
        <w:t>подтверждаю</w:t>
      </w:r>
      <w:r>
        <w:rPr>
          <w:rFonts w:ascii="Times New Roman" w:eastAsia="Times New Roman" w:hAnsi="Times New Roman" w:cs="Times New Roman"/>
          <w:b/>
          <w:lang w:eastAsia="ru-RU"/>
        </w:rPr>
        <w:t xml:space="preserve"> непрерывное владение </w:t>
      </w:r>
      <w:r>
        <w:rPr>
          <w:rFonts w:ascii="Times New Roman" w:eastAsia="Times New Roman" w:hAnsi="Times New Roman" w:cs="Times New Roman"/>
          <w:lang w:eastAsia="ru-RU"/>
        </w:rPr>
        <w:t xml:space="preserve">ценными </w:t>
      </w:r>
      <w:r w:rsidRPr="00351620">
        <w:rPr>
          <w:rFonts w:ascii="Times New Roman" w:eastAsia="Times New Roman" w:hAnsi="Times New Roman" w:cs="Times New Roman"/>
          <w:lang w:eastAsia="ru-RU"/>
        </w:rPr>
        <w:t>бумагами</w:t>
      </w:r>
      <w:r>
        <w:rPr>
          <w:rFonts w:ascii="Times New Roman" w:eastAsia="Times New Roman" w:hAnsi="Times New Roman" w:cs="Times New Roman"/>
          <w:lang w:eastAsia="ru-RU"/>
        </w:rPr>
        <w:t xml:space="preserve"> с 01.03.2022 по дату подачи настоящего заявления.</w:t>
      </w:r>
      <w:r w:rsidRPr="00351620">
        <w:rPr>
          <w:rFonts w:ascii="Times New Roman" w:eastAsia="Times New Roman" w:hAnsi="Times New Roman" w:cs="Times New Roman"/>
          <w:lang w:eastAsia="ru-RU"/>
        </w:rPr>
        <w:t xml:space="preserve"> Подтверждающие документы прилагаются</w:t>
      </w:r>
      <w:r w:rsidRPr="00A901C5">
        <w:rPr>
          <w:rStyle w:val="aa"/>
          <w:rFonts w:ascii="Times New Roman" w:eastAsia="Times New Roman" w:hAnsi="Times New Roman" w:cs="Times New Roman"/>
          <w:lang w:eastAsia="ru-RU"/>
        </w:rPr>
        <w:footnoteReference w:id="3"/>
      </w:r>
      <w:r w:rsidRPr="00A901C5">
        <w:rPr>
          <w:rFonts w:ascii="Times New Roman" w:eastAsia="Times New Roman" w:hAnsi="Times New Roman" w:cs="Times New Roman"/>
          <w:lang w:eastAsia="ru-RU"/>
        </w:rPr>
        <w:t>.</w:t>
      </w:r>
    </w:p>
    <w:p w14:paraId="630471D4" w14:textId="77777777" w:rsidR="00B56E87" w:rsidRPr="00351620" w:rsidRDefault="00B56E87" w:rsidP="00B56E87">
      <w:pPr>
        <w:pStyle w:val="a3"/>
        <w:spacing w:before="3" w:after="0" w:line="240" w:lineRule="auto"/>
        <w:ind w:left="0" w:right="40"/>
        <w:jc w:val="both"/>
        <w:rPr>
          <w:rFonts w:ascii="Times New Roman" w:eastAsia="Times New Roman" w:hAnsi="Times New Roman" w:cs="Times New Roman"/>
          <w:lang w:eastAsia="ru-RU"/>
        </w:rPr>
      </w:pPr>
    </w:p>
    <w:p w14:paraId="3C8FC33C" w14:textId="77777777" w:rsidR="00B56E87" w:rsidRPr="00E556EC" w:rsidRDefault="00B56E87" w:rsidP="00B56E87">
      <w:pPr>
        <w:pStyle w:val="a3"/>
        <w:numPr>
          <w:ilvl w:val="0"/>
          <w:numId w:val="7"/>
        </w:numPr>
        <w:tabs>
          <w:tab w:val="clear" w:pos="720"/>
          <w:tab w:val="num" w:pos="360"/>
        </w:tabs>
        <w:autoSpaceDE w:val="0"/>
        <w:autoSpaceDN w:val="0"/>
        <w:adjustRightInd w:val="0"/>
        <w:spacing w:after="0" w:line="240" w:lineRule="auto"/>
        <w:ind w:left="0" w:hanging="284"/>
        <w:jc w:val="both"/>
        <w:rPr>
          <w:rFonts w:ascii="Times New Roman" w:eastAsia="Times New Roman" w:hAnsi="Times New Roman" w:cs="Times New Roman"/>
          <w:lang w:eastAsia="ru-RU"/>
        </w:rPr>
      </w:pPr>
      <w:r>
        <w:rPr>
          <w:rFonts w:ascii="TimesNewRomanPSMT" w:hAnsi="TimesNewRomanPSMT" w:cs="TimesNewRomanPSMT"/>
        </w:rPr>
        <w:t>2. П</w:t>
      </w:r>
      <w:r w:rsidRPr="00D12CF4">
        <w:rPr>
          <w:rFonts w:ascii="TimesNewRomanPSMT" w:hAnsi="TimesNewRomanPSMT" w:cs="TimesNewRomanPSMT"/>
        </w:rPr>
        <w:t xml:space="preserve">риобрел </w:t>
      </w:r>
      <w:r w:rsidRPr="00D72714">
        <w:rPr>
          <w:rFonts w:ascii="TimesNewRomanPSMT" w:hAnsi="TimesNewRomanPSMT" w:cs="TimesNewRomanPSMT"/>
        </w:rPr>
        <w:t>ценные</w:t>
      </w:r>
      <w:r w:rsidRPr="00D12CF4">
        <w:rPr>
          <w:rFonts w:ascii="Times New Roman" w:eastAsia="Times New Roman" w:hAnsi="Times New Roman" w:cs="Times New Roman"/>
          <w:lang w:eastAsia="ru-RU"/>
        </w:rPr>
        <w:t xml:space="preserve"> бумаги </w:t>
      </w:r>
      <w:r w:rsidRPr="00351620">
        <w:rPr>
          <w:rFonts w:ascii="Times New Roman" w:eastAsia="Times New Roman" w:hAnsi="Times New Roman" w:cs="Times New Roman"/>
          <w:lang w:eastAsia="ru-RU"/>
        </w:rPr>
        <w:t>(депозитарны</w:t>
      </w:r>
      <w:r>
        <w:rPr>
          <w:rFonts w:ascii="Times New Roman" w:eastAsia="Times New Roman" w:hAnsi="Times New Roman" w:cs="Times New Roman"/>
          <w:lang w:eastAsia="ru-RU"/>
        </w:rPr>
        <w:t>е</w:t>
      </w:r>
      <w:r w:rsidRPr="00351620">
        <w:rPr>
          <w:rFonts w:ascii="Times New Roman" w:eastAsia="Times New Roman" w:hAnsi="Times New Roman" w:cs="Times New Roman"/>
          <w:lang w:eastAsia="ru-RU"/>
        </w:rPr>
        <w:t xml:space="preserve"> распис</w:t>
      </w:r>
      <w:r>
        <w:rPr>
          <w:rFonts w:ascii="Times New Roman" w:eastAsia="Times New Roman" w:hAnsi="Times New Roman" w:cs="Times New Roman"/>
          <w:lang w:eastAsia="ru-RU"/>
        </w:rPr>
        <w:t>ки</w:t>
      </w:r>
      <w:r w:rsidRPr="00351620">
        <w:rPr>
          <w:rFonts w:ascii="Times New Roman" w:eastAsia="Times New Roman" w:hAnsi="Times New Roman" w:cs="Times New Roman"/>
          <w:lang w:eastAsia="ru-RU"/>
        </w:rPr>
        <w:t>, если заявление подается в отношении акций российских эмитентов, полученных в результате конвертации депозитарных расписок)</w:t>
      </w:r>
      <w:r>
        <w:rPr>
          <w:rFonts w:ascii="Times New Roman" w:eastAsia="Times New Roman" w:hAnsi="Times New Roman" w:cs="Times New Roman"/>
          <w:lang w:eastAsia="ru-RU"/>
        </w:rPr>
        <w:t xml:space="preserve"> </w:t>
      </w:r>
      <w:r w:rsidRPr="00D12CF4">
        <w:rPr>
          <w:rFonts w:ascii="TimesNewRomanPSMT" w:hAnsi="TimesNewRomanPSMT" w:cs="TimesNewRomanPSMT"/>
          <w:b/>
        </w:rPr>
        <w:t>после 01.03.2022</w:t>
      </w:r>
      <w:r>
        <w:rPr>
          <w:rFonts w:ascii="TimesNewRomanPSMT" w:hAnsi="TimesNewRomanPSMT" w:cs="TimesNewRomanPSMT"/>
          <w:b/>
        </w:rPr>
        <w:t xml:space="preserve"> </w:t>
      </w:r>
      <w:r w:rsidRPr="00CC307D">
        <w:rPr>
          <w:rFonts w:ascii="TimesNewRomanPSMT" w:hAnsi="TimesNewRomanPSMT" w:cs="TimesNewRomanPSMT"/>
          <w:bCs/>
        </w:rPr>
        <w:t xml:space="preserve">у </w:t>
      </w:r>
    </w:p>
    <w:p w14:paraId="724199E1" w14:textId="77777777" w:rsidR="00B56E87" w:rsidRPr="007707D2" w:rsidRDefault="00B56E87" w:rsidP="00B56E87">
      <w:pPr>
        <w:pStyle w:val="a3"/>
        <w:autoSpaceDE w:val="0"/>
        <w:autoSpaceDN w:val="0"/>
        <w:adjustRightInd w:val="0"/>
        <w:spacing w:after="0" w:line="240" w:lineRule="auto"/>
        <w:ind w:left="0"/>
        <w:jc w:val="both"/>
        <w:rPr>
          <w:rFonts w:ascii="Times New Roman" w:eastAsia="Times New Roman" w:hAnsi="Times New Roman" w:cs="Times New Roman"/>
          <w:lang w:eastAsia="ru-RU"/>
        </w:rPr>
      </w:pPr>
      <w:r w:rsidRPr="00CC307D">
        <w:rPr>
          <w:rFonts w:ascii="TimesNewRomanPSMT" w:hAnsi="TimesNewRomanPSMT" w:cs="TimesNewRomanPSMT"/>
          <w:bCs/>
        </w:rPr>
        <w:t>(</w:t>
      </w:r>
      <w:r w:rsidRPr="004977BB">
        <w:rPr>
          <w:rFonts w:ascii="TimesNewRomanPSMT" w:hAnsi="TimesNewRomanPSMT" w:cs="TimesNewRomanPSMT"/>
          <w:bCs/>
          <w:i/>
          <w:iCs/>
        </w:rPr>
        <w:t>отметить один из предложенных вариантов</w:t>
      </w:r>
      <w:r>
        <w:rPr>
          <w:rFonts w:ascii="TimesNewRomanPSMT" w:hAnsi="TimesNewRomanPSMT" w:cs="TimesNewRomanPSMT"/>
          <w:b/>
        </w:rPr>
        <w:t>)</w:t>
      </w:r>
      <w:r>
        <w:rPr>
          <w:rFonts w:ascii="TimesNewRomanPSMT" w:hAnsi="TimesNewRomanPSMT" w:cs="TimesNewRomanPSMT"/>
        </w:rPr>
        <w:t>:</w:t>
      </w:r>
    </w:p>
    <w:p w14:paraId="59B938B5" w14:textId="77777777" w:rsidR="00B56E87" w:rsidRPr="00AB62DA" w:rsidRDefault="00B56E87" w:rsidP="00B56E87">
      <w:pPr>
        <w:pStyle w:val="a3"/>
        <w:numPr>
          <w:ilvl w:val="0"/>
          <w:numId w:val="7"/>
        </w:numPr>
        <w:tabs>
          <w:tab w:val="clear" w:pos="720"/>
          <w:tab w:val="num" w:pos="360"/>
        </w:tabs>
        <w:autoSpaceDE w:val="0"/>
        <w:autoSpaceDN w:val="0"/>
        <w:adjustRightInd w:val="0"/>
        <w:spacing w:after="0" w:line="240" w:lineRule="auto"/>
        <w:ind w:left="0" w:firstLine="993"/>
        <w:jc w:val="both"/>
        <w:rPr>
          <w:rFonts w:ascii="Times New Roman" w:eastAsia="Times New Roman" w:hAnsi="Times New Roman" w:cs="Times New Roman"/>
          <w:lang w:eastAsia="ru-RU"/>
        </w:rPr>
      </w:pPr>
      <w:r w:rsidRPr="00D12CF4">
        <w:rPr>
          <w:rFonts w:ascii="TimesNewRomanPSMT" w:hAnsi="TimesNewRomanPSMT" w:cs="TimesNewRomanPSMT"/>
        </w:rPr>
        <w:t xml:space="preserve">резидента </w:t>
      </w:r>
      <w:r>
        <w:rPr>
          <w:rFonts w:ascii="TimesNewRomanPSMT" w:hAnsi="TimesNewRomanPSMT" w:cs="TimesNewRomanPSMT"/>
        </w:rPr>
        <w:t xml:space="preserve">РФ </w:t>
      </w:r>
      <w:r w:rsidRPr="00D12CF4">
        <w:rPr>
          <w:rFonts w:ascii="TimesNewRomanPSMT" w:hAnsi="TimesNewRomanPSMT" w:cs="TimesNewRomanPSMT"/>
        </w:rPr>
        <w:t>или</w:t>
      </w:r>
    </w:p>
    <w:p w14:paraId="31C16E37" w14:textId="77777777" w:rsidR="00B56E87" w:rsidRPr="00AB62DA" w:rsidRDefault="00B56E87" w:rsidP="00B56E87">
      <w:pPr>
        <w:pStyle w:val="a3"/>
        <w:numPr>
          <w:ilvl w:val="0"/>
          <w:numId w:val="7"/>
        </w:numPr>
        <w:tabs>
          <w:tab w:val="clear" w:pos="720"/>
          <w:tab w:val="num" w:pos="360"/>
        </w:tabs>
        <w:autoSpaceDE w:val="0"/>
        <w:autoSpaceDN w:val="0"/>
        <w:adjustRightInd w:val="0"/>
        <w:spacing w:after="0" w:line="240" w:lineRule="auto"/>
        <w:ind w:left="0" w:firstLine="993"/>
        <w:jc w:val="both"/>
        <w:rPr>
          <w:rFonts w:ascii="Times New Roman" w:eastAsia="Times New Roman" w:hAnsi="Times New Roman" w:cs="Times New Roman"/>
          <w:lang w:eastAsia="ru-RU"/>
        </w:rPr>
      </w:pPr>
      <w:r>
        <w:rPr>
          <w:rFonts w:ascii="TimesNewRomanPSMT" w:hAnsi="TimesNewRomanPSMT" w:cs="TimesNewRomanPSMT"/>
        </w:rPr>
        <w:t>дружественного нерезидента РФ</w:t>
      </w:r>
      <w:r w:rsidRPr="00D12CF4">
        <w:rPr>
          <w:rFonts w:ascii="TimesNewRomanPSMT" w:hAnsi="TimesNewRomanPSMT" w:cs="TimesNewRomanPSMT"/>
        </w:rPr>
        <w:t xml:space="preserve">, </w:t>
      </w:r>
      <w:r>
        <w:rPr>
          <w:rFonts w:ascii="TimesNewRomanPSMT" w:hAnsi="TimesNewRomanPSMT" w:cs="TimesNewRomanPSMT"/>
        </w:rPr>
        <w:t>или</w:t>
      </w:r>
    </w:p>
    <w:p w14:paraId="64AE147C" w14:textId="77777777" w:rsidR="00B56E87" w:rsidRPr="009542E3" w:rsidRDefault="00B56E87" w:rsidP="00B56E87">
      <w:pPr>
        <w:pStyle w:val="a3"/>
        <w:numPr>
          <w:ilvl w:val="0"/>
          <w:numId w:val="7"/>
        </w:numPr>
        <w:tabs>
          <w:tab w:val="clear" w:pos="720"/>
          <w:tab w:val="num" w:pos="360"/>
        </w:tabs>
        <w:autoSpaceDE w:val="0"/>
        <w:autoSpaceDN w:val="0"/>
        <w:adjustRightInd w:val="0"/>
        <w:spacing w:after="0" w:line="240" w:lineRule="auto"/>
        <w:ind w:left="0" w:firstLine="993"/>
        <w:jc w:val="both"/>
        <w:rPr>
          <w:rFonts w:ascii="Times New Roman" w:eastAsia="Times New Roman" w:hAnsi="Times New Roman" w:cs="Times New Roman"/>
          <w:lang w:eastAsia="ru-RU"/>
        </w:rPr>
      </w:pPr>
      <w:r>
        <w:rPr>
          <w:rFonts w:ascii="TimesNewRomanPSMT" w:hAnsi="TimesNewRomanPSMT" w:cs="TimesNewRomanPSMT"/>
        </w:rPr>
        <w:t>контролируемой иностранной компании</w:t>
      </w:r>
    </w:p>
    <w:p w14:paraId="0554D774" w14:textId="77777777" w:rsidR="00B56E87" w:rsidRDefault="00B56E87" w:rsidP="00B56E87">
      <w:pPr>
        <w:pStyle w:val="a3"/>
        <w:ind w:left="0"/>
        <w:jc w:val="both"/>
        <w:rPr>
          <w:rFonts w:ascii="Times New Roman" w:eastAsia="Times New Roman" w:hAnsi="Times New Roman" w:cs="Times New Roman"/>
          <w:b/>
          <w:lang w:eastAsia="ru-RU"/>
        </w:rPr>
      </w:pPr>
      <w:r>
        <w:rPr>
          <w:rFonts w:ascii="TimesNewRomanPSMT" w:hAnsi="TimesNewRomanPSMT" w:cs="TimesNewRomanPSMT"/>
        </w:rPr>
        <w:t xml:space="preserve">Также </w:t>
      </w:r>
      <w:r w:rsidRPr="007707D2">
        <w:rPr>
          <w:rFonts w:ascii="Times New Roman" w:eastAsia="Times New Roman" w:hAnsi="Times New Roman" w:cs="Times New Roman"/>
          <w:b/>
          <w:lang w:eastAsia="ru-RU"/>
        </w:rPr>
        <w:t>подтверждаю</w:t>
      </w:r>
      <w:r>
        <w:rPr>
          <w:rFonts w:ascii="Times New Roman" w:eastAsia="Times New Roman" w:hAnsi="Times New Roman" w:cs="Times New Roman"/>
          <w:b/>
          <w:lang w:eastAsia="ru-RU"/>
        </w:rPr>
        <w:t>:</w:t>
      </w:r>
      <w:r w:rsidRPr="002F771D">
        <w:rPr>
          <w:rFonts w:ascii="Times New Roman" w:eastAsia="Times New Roman" w:hAnsi="Times New Roman" w:cs="Times New Roman"/>
          <w:b/>
          <w:lang w:eastAsia="ru-RU"/>
        </w:rPr>
        <w:t xml:space="preserve"> </w:t>
      </w:r>
    </w:p>
    <w:p w14:paraId="22DA4107" w14:textId="77777777" w:rsidR="00B56E87" w:rsidRDefault="00B56E87" w:rsidP="00B56E87">
      <w:pPr>
        <w:pStyle w:val="a3"/>
        <w:ind w:left="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непрерывное владение</w:t>
      </w:r>
      <w:r w:rsidRPr="002F771D">
        <w:rPr>
          <w:rFonts w:ascii="Times New Roman" w:eastAsia="Times New Roman" w:hAnsi="Times New Roman" w:cs="Times New Roman"/>
          <w:b/>
          <w:lang w:eastAsia="ru-RU"/>
        </w:rPr>
        <w:t xml:space="preserve"> ценными бумагами</w:t>
      </w:r>
      <w:r>
        <w:rPr>
          <w:rFonts w:ascii="Times New Roman" w:eastAsia="Times New Roman" w:hAnsi="Times New Roman" w:cs="Times New Roman"/>
          <w:b/>
          <w:lang w:eastAsia="ru-RU"/>
        </w:rPr>
        <w:t xml:space="preserve"> с даты приобретения</w:t>
      </w:r>
      <w:r w:rsidRPr="002F771D">
        <w:rPr>
          <w:rFonts w:ascii="Times New Roman" w:eastAsia="Times New Roman" w:hAnsi="Times New Roman" w:cs="Times New Roman"/>
          <w:b/>
          <w:lang w:eastAsia="ru-RU"/>
        </w:rPr>
        <w:t xml:space="preserve"> по дату подачи настоящего заявления</w:t>
      </w:r>
      <w:r>
        <w:rPr>
          <w:rFonts w:ascii="Times New Roman" w:eastAsia="Times New Roman" w:hAnsi="Times New Roman" w:cs="Times New Roman"/>
          <w:b/>
          <w:lang w:eastAsia="ru-RU"/>
        </w:rPr>
        <w:t>;</w:t>
      </w:r>
    </w:p>
    <w:p w14:paraId="29FD72C0" w14:textId="77777777" w:rsidR="00B56E87" w:rsidRPr="00DD73D1" w:rsidRDefault="00B56E87" w:rsidP="00B56E87">
      <w:pPr>
        <w:pStyle w:val="a3"/>
        <w:ind w:left="0"/>
        <w:jc w:val="both"/>
        <w:rPr>
          <w:rFonts w:ascii="TimesNewRomanPSMT" w:hAnsi="TimesNewRomanPSMT" w:cs="TimesNewRomanPSMT"/>
        </w:rPr>
      </w:pPr>
      <w:r>
        <w:rPr>
          <w:rFonts w:ascii="Times New Roman" w:eastAsia="Times New Roman" w:hAnsi="Times New Roman" w:cs="Times New Roman"/>
          <w:b/>
          <w:lang w:eastAsia="ru-RU"/>
        </w:rPr>
        <w:t xml:space="preserve">- </w:t>
      </w:r>
      <w:r w:rsidRPr="00DD73D1">
        <w:rPr>
          <w:rFonts w:ascii="Times New Roman" w:eastAsia="Times New Roman" w:hAnsi="Times New Roman" w:cs="Times New Roman"/>
          <w:lang w:eastAsia="ru-RU"/>
        </w:rPr>
        <w:t>в цепочке владения ценными бумагами в период после 01.03.2022 (</w:t>
      </w:r>
      <w:r w:rsidRPr="004977BB">
        <w:rPr>
          <w:rFonts w:ascii="Times New Roman" w:eastAsia="Times New Roman" w:hAnsi="Times New Roman" w:cs="Times New Roman"/>
          <w:i/>
          <w:iCs/>
          <w:lang w:eastAsia="ru-RU"/>
        </w:rPr>
        <w:t>в том числе депозитарными расписками, если заявление подается в отношении акций российских эмитентов, полученных в результате конвертации депозитарных расписок</w:t>
      </w:r>
      <w:r w:rsidRPr="00DD73D1">
        <w:rPr>
          <w:rFonts w:ascii="Times New Roman" w:eastAsia="Times New Roman" w:hAnsi="Times New Roman" w:cs="Times New Roman"/>
          <w:lang w:eastAsia="ru-RU"/>
        </w:rPr>
        <w:t xml:space="preserve">) </w:t>
      </w:r>
      <w:r w:rsidRPr="00DD73D1">
        <w:rPr>
          <w:rFonts w:ascii="Times New Roman" w:eastAsia="Times New Roman" w:hAnsi="Times New Roman" w:cs="Times New Roman"/>
          <w:b/>
          <w:lang w:eastAsia="ru-RU"/>
        </w:rPr>
        <w:t>отсутствуют Лица недружественных иностранных государств</w:t>
      </w:r>
      <w:r w:rsidRPr="00DD73D1">
        <w:rPr>
          <w:rFonts w:ascii="Times New Roman" w:eastAsia="Times New Roman" w:hAnsi="Times New Roman" w:cs="Times New Roman"/>
          <w:lang w:eastAsia="ru-RU"/>
        </w:rPr>
        <w:t>.</w:t>
      </w:r>
    </w:p>
    <w:p w14:paraId="7B27F4FB" w14:textId="77777777" w:rsidR="00B56E87" w:rsidRPr="00DD73D1" w:rsidRDefault="00B56E87" w:rsidP="00B56E87">
      <w:pPr>
        <w:pStyle w:val="a3"/>
        <w:autoSpaceDE w:val="0"/>
        <w:autoSpaceDN w:val="0"/>
        <w:adjustRightInd w:val="0"/>
        <w:spacing w:after="0" w:line="240" w:lineRule="auto"/>
        <w:ind w:left="0"/>
        <w:jc w:val="both"/>
        <w:rPr>
          <w:rFonts w:ascii="Times New Roman" w:eastAsia="Times New Roman" w:hAnsi="Times New Roman" w:cs="Times New Roman"/>
          <w:lang w:eastAsia="ru-RU"/>
        </w:rPr>
      </w:pPr>
      <w:r w:rsidRPr="00DD73D1">
        <w:rPr>
          <w:rFonts w:ascii="TimesNewRomanPSMT" w:hAnsi="TimesNewRomanPSMT" w:cs="TimesNewRomanPSMT"/>
        </w:rPr>
        <w:t xml:space="preserve"> </w:t>
      </w:r>
      <w:r w:rsidRPr="00DD73D1">
        <w:rPr>
          <w:rFonts w:ascii="Times New Roman" w:eastAsia="Times New Roman" w:hAnsi="Times New Roman" w:cs="Times New Roman"/>
          <w:lang w:eastAsia="ru-RU"/>
        </w:rPr>
        <w:t>Подтверждающие документы прилагаются</w:t>
      </w:r>
      <w:r w:rsidRPr="00DD73D1">
        <w:rPr>
          <w:rFonts w:ascii="Times New Roman" w:eastAsia="Times New Roman" w:hAnsi="Times New Roman" w:cs="Times New Roman"/>
          <w:vertAlign w:val="superscript"/>
          <w:lang w:val="en-US" w:eastAsia="ru-RU"/>
        </w:rPr>
        <w:t>4</w:t>
      </w:r>
      <w:r w:rsidRPr="00DD73D1">
        <w:rPr>
          <w:rFonts w:ascii="Times New Roman" w:eastAsia="Times New Roman" w:hAnsi="Times New Roman" w:cs="Times New Roman"/>
          <w:lang w:eastAsia="ru-RU"/>
        </w:rPr>
        <w:t xml:space="preserve">. </w:t>
      </w:r>
    </w:p>
    <w:p w14:paraId="46EE3B18" w14:textId="77777777" w:rsidR="00B56E87" w:rsidRDefault="00B56E87" w:rsidP="00B56E87">
      <w:pPr>
        <w:pStyle w:val="a3"/>
        <w:autoSpaceDE w:val="0"/>
        <w:autoSpaceDN w:val="0"/>
        <w:adjustRightInd w:val="0"/>
        <w:spacing w:after="0" w:line="240" w:lineRule="auto"/>
        <w:ind w:left="0"/>
        <w:jc w:val="both"/>
        <w:rPr>
          <w:rFonts w:ascii="Times New Roman" w:eastAsia="Times New Roman" w:hAnsi="Times New Roman" w:cs="Times New Roman"/>
          <w:lang w:eastAsia="ru-RU"/>
        </w:rPr>
      </w:pPr>
      <w:r w:rsidRPr="00D72714">
        <w:rPr>
          <w:rFonts w:ascii="Times New Roman" w:eastAsia="Times New Roman" w:hAnsi="Times New Roman" w:cs="Times New Roman"/>
          <w:lang w:eastAsia="ru-RU"/>
        </w:rPr>
        <w:tab/>
      </w:r>
    </w:p>
    <w:p w14:paraId="3C5DCF93" w14:textId="77777777" w:rsidR="00B56E87" w:rsidRPr="00D72714" w:rsidRDefault="00B56E87" w:rsidP="00B56E87">
      <w:pPr>
        <w:pStyle w:val="a3"/>
        <w:numPr>
          <w:ilvl w:val="0"/>
          <w:numId w:val="7"/>
        </w:numPr>
        <w:tabs>
          <w:tab w:val="clear" w:pos="720"/>
          <w:tab w:val="num" w:pos="360"/>
        </w:tabs>
        <w:autoSpaceDE w:val="0"/>
        <w:autoSpaceDN w:val="0"/>
        <w:adjustRightInd w:val="0"/>
        <w:spacing w:after="0" w:line="240" w:lineRule="auto"/>
        <w:ind w:left="0" w:hanging="28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3</w:t>
      </w:r>
      <w:r w:rsidRPr="00D72714">
        <w:rPr>
          <w:rFonts w:ascii="Times New Roman" w:eastAsia="Times New Roman" w:hAnsi="Times New Roman" w:cs="Times New Roman"/>
          <w:lang w:eastAsia="ru-RU"/>
        </w:rPr>
        <w:t xml:space="preserve">. </w:t>
      </w:r>
      <w:r w:rsidRPr="00DD73D1">
        <w:rPr>
          <w:rFonts w:ascii="Times New Roman" w:eastAsia="Times New Roman" w:hAnsi="Times New Roman" w:cs="Times New Roman"/>
          <w:lang w:eastAsia="ru-RU"/>
        </w:rPr>
        <w:t xml:space="preserve">Приобрел российские ценные бумаги </w:t>
      </w:r>
      <w:r w:rsidRPr="00DD73D1">
        <w:rPr>
          <w:rFonts w:ascii="Times New Roman" w:eastAsia="Times New Roman" w:hAnsi="Times New Roman" w:cs="Times New Roman"/>
          <w:b/>
          <w:lang w:eastAsia="ru-RU"/>
        </w:rPr>
        <w:t>после 01.03.2022</w:t>
      </w:r>
      <w:r w:rsidRPr="00DD73D1">
        <w:rPr>
          <w:rFonts w:ascii="Times New Roman" w:hAnsi="Times New Roman" w:cs="Times New Roman"/>
        </w:rPr>
        <w:t xml:space="preserve">, которые поступили </w:t>
      </w:r>
      <w:r w:rsidRPr="00DD73D1">
        <w:rPr>
          <w:rFonts w:ascii="Times New Roman" w:hAnsi="Times New Roman" w:cs="Times New Roman"/>
          <w:b/>
        </w:rPr>
        <w:t xml:space="preserve">до </w:t>
      </w:r>
      <w:r>
        <w:rPr>
          <w:rFonts w:ascii="Times New Roman" w:hAnsi="Times New Roman" w:cs="Times New Roman"/>
          <w:b/>
        </w:rPr>
        <w:t>0</w:t>
      </w:r>
      <w:r w:rsidRPr="00DD73D1">
        <w:rPr>
          <w:rFonts w:ascii="Times New Roman" w:hAnsi="Times New Roman" w:cs="Times New Roman"/>
          <w:b/>
        </w:rPr>
        <w:t>3</w:t>
      </w:r>
      <w:r>
        <w:rPr>
          <w:rFonts w:ascii="Times New Roman" w:hAnsi="Times New Roman" w:cs="Times New Roman"/>
          <w:b/>
        </w:rPr>
        <w:t>.03.</w:t>
      </w:r>
      <w:r w:rsidRPr="00DD73D1">
        <w:rPr>
          <w:rFonts w:ascii="Times New Roman" w:hAnsi="Times New Roman" w:cs="Times New Roman"/>
          <w:b/>
        </w:rPr>
        <w:t>2023 года</w:t>
      </w:r>
      <w:r w:rsidRPr="00DD73D1">
        <w:rPr>
          <w:rFonts w:ascii="Times New Roman" w:hAnsi="Times New Roman" w:cs="Times New Roman"/>
        </w:rPr>
        <w:t xml:space="preserve"> включительно на счета депо (торговые разделы счетов депо, субсчета депо) в результате биржевых сделок, заключенных на основании безадресных заявок, по итогам клиринга и в отношении которых отсутствует информация об их приобретении после 1 марта 2022 года у лиц недружественных иностранных государств. Подтверждающие документы прилагаются</w:t>
      </w:r>
      <w:r w:rsidRPr="00DD73D1">
        <w:rPr>
          <w:rFonts w:ascii="Times New Roman" w:hAnsi="Times New Roman" w:cs="Times New Roman"/>
          <w:vertAlign w:val="superscript"/>
        </w:rPr>
        <w:t>5</w:t>
      </w:r>
      <w:r>
        <w:rPr>
          <w:rFonts w:ascii="Times New Roman" w:hAnsi="Times New Roman" w:cs="Times New Roman"/>
          <w:sz w:val="24"/>
          <w:szCs w:val="24"/>
        </w:rPr>
        <w:t>.</w:t>
      </w:r>
    </w:p>
    <w:p w14:paraId="75F11BA8" w14:textId="77777777" w:rsidR="00B56E87" w:rsidRDefault="00B56E87" w:rsidP="00B56E87">
      <w:pPr>
        <w:pStyle w:val="a3"/>
        <w:autoSpaceDE w:val="0"/>
        <w:autoSpaceDN w:val="0"/>
        <w:adjustRightInd w:val="0"/>
        <w:spacing w:after="0" w:line="240" w:lineRule="auto"/>
        <w:ind w:left="0"/>
        <w:jc w:val="both"/>
        <w:rPr>
          <w:rFonts w:ascii="Times New Roman" w:eastAsia="Times New Roman" w:hAnsi="Times New Roman" w:cs="Times New Roman"/>
          <w:lang w:eastAsia="ru-RU"/>
        </w:rPr>
      </w:pPr>
    </w:p>
    <w:p w14:paraId="3DBEF364" w14:textId="77777777" w:rsidR="00B56E87" w:rsidRDefault="00B56E87" w:rsidP="00B56E87">
      <w:pPr>
        <w:pStyle w:val="a3"/>
        <w:numPr>
          <w:ilvl w:val="0"/>
          <w:numId w:val="7"/>
        </w:numPr>
        <w:tabs>
          <w:tab w:val="clear" w:pos="720"/>
          <w:tab w:val="num" w:pos="360"/>
        </w:tabs>
        <w:autoSpaceDE w:val="0"/>
        <w:autoSpaceDN w:val="0"/>
        <w:adjustRightInd w:val="0"/>
        <w:spacing w:after="0" w:line="240" w:lineRule="auto"/>
        <w:ind w:left="0" w:hanging="284"/>
        <w:jc w:val="both"/>
        <w:rPr>
          <w:rFonts w:ascii="Times New Roman" w:eastAsia="Times New Roman" w:hAnsi="Times New Roman" w:cs="Times New Roman"/>
          <w:lang w:eastAsia="ru-RU"/>
        </w:rPr>
      </w:pPr>
      <w:r>
        <w:rPr>
          <w:rFonts w:ascii="TimesNewRomanPSMT" w:hAnsi="TimesNewRomanPSMT" w:cs="TimesNewRomanPSMT"/>
        </w:rPr>
        <w:t>4. Ц</w:t>
      </w:r>
      <w:r w:rsidRPr="00D12CF4">
        <w:rPr>
          <w:rFonts w:ascii="Times New Roman" w:eastAsia="Times New Roman" w:hAnsi="Times New Roman" w:cs="Times New Roman"/>
          <w:lang w:eastAsia="ru-RU"/>
        </w:rPr>
        <w:t xml:space="preserve">енные бумаги </w:t>
      </w:r>
      <w:r>
        <w:rPr>
          <w:rFonts w:ascii="Times New Roman" w:eastAsia="Times New Roman" w:hAnsi="Times New Roman" w:cs="Times New Roman"/>
          <w:lang w:eastAsia="ru-RU"/>
        </w:rPr>
        <w:t>не соответствуют критериям Указа № 138 и/или требования Указа № 138 не распространяются на сделки (операции) согласно Указу № 138 (за исключением случаев, указанных выше). Подтверждающие документы прилагаются</w:t>
      </w:r>
      <w:r>
        <w:rPr>
          <w:rFonts w:ascii="Times New Roman" w:eastAsia="Times New Roman" w:hAnsi="Times New Roman" w:cs="Times New Roman"/>
          <w:vertAlign w:val="superscript"/>
          <w:lang w:eastAsia="ru-RU"/>
        </w:rPr>
        <w:t>6</w:t>
      </w:r>
      <w:r>
        <w:rPr>
          <w:rFonts w:ascii="Times New Roman" w:eastAsia="Times New Roman" w:hAnsi="Times New Roman" w:cs="Times New Roman"/>
          <w:lang w:eastAsia="ru-RU"/>
        </w:rPr>
        <w:t>.</w:t>
      </w:r>
    </w:p>
    <w:p w14:paraId="618C2ACD" w14:textId="77777777" w:rsidR="00B56E87" w:rsidRPr="00601377" w:rsidRDefault="00B56E87" w:rsidP="00B56E87">
      <w:pPr>
        <w:pStyle w:val="a3"/>
        <w:rPr>
          <w:rFonts w:ascii="Times New Roman" w:eastAsia="Times New Roman" w:hAnsi="Times New Roman" w:cs="Times New Roman"/>
          <w:lang w:eastAsia="ru-RU"/>
        </w:rPr>
      </w:pPr>
    </w:p>
    <w:p w14:paraId="5952F4C1" w14:textId="77777777" w:rsidR="00B56E87" w:rsidRPr="007707D2" w:rsidRDefault="00B56E87" w:rsidP="00B56E87">
      <w:pPr>
        <w:pStyle w:val="a3"/>
        <w:autoSpaceDE w:val="0"/>
        <w:autoSpaceDN w:val="0"/>
        <w:adjustRightInd w:val="0"/>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А также, подтверждаю, что</w:t>
      </w:r>
      <w:r w:rsidRPr="00601377">
        <w:rPr>
          <w:rFonts w:ascii="Times New Roman" w:eastAsia="Times New Roman" w:hAnsi="Times New Roman" w:cs="Times New Roman"/>
          <w:lang w:eastAsia="ru-RU"/>
        </w:rPr>
        <w:t xml:space="preserve"> ознакомлен с Указом № 138 </w:t>
      </w:r>
      <w:r>
        <w:rPr>
          <w:rFonts w:ascii="Times New Roman" w:eastAsia="Times New Roman" w:hAnsi="Times New Roman" w:cs="Times New Roman"/>
          <w:lang w:eastAsia="ru-RU"/>
        </w:rPr>
        <w:t>и</w:t>
      </w:r>
      <w:r w:rsidRPr="00601377">
        <w:rPr>
          <w:rFonts w:ascii="Times New Roman" w:eastAsia="Times New Roman" w:hAnsi="Times New Roman" w:cs="Times New Roman"/>
          <w:lang w:eastAsia="ru-RU"/>
        </w:rPr>
        <w:t xml:space="preserve"> обязу</w:t>
      </w:r>
      <w:r>
        <w:rPr>
          <w:rFonts w:ascii="Times New Roman" w:eastAsia="Times New Roman" w:hAnsi="Times New Roman" w:cs="Times New Roman"/>
          <w:lang w:eastAsia="ru-RU"/>
        </w:rPr>
        <w:t>юсь</w:t>
      </w:r>
      <w:r w:rsidRPr="00601377">
        <w:rPr>
          <w:rFonts w:ascii="Times New Roman" w:eastAsia="Times New Roman" w:hAnsi="Times New Roman" w:cs="Times New Roman"/>
          <w:lang w:eastAsia="ru-RU"/>
        </w:rPr>
        <w:t xml:space="preserve"> предоставлять Депозитарию всю необходимую информацию в рамках Указа № 138 и совершать все необходимые действия, следующие из Указа № 138, а также принима</w:t>
      </w:r>
      <w:r>
        <w:rPr>
          <w:rFonts w:ascii="Times New Roman" w:eastAsia="Times New Roman" w:hAnsi="Times New Roman" w:cs="Times New Roman"/>
          <w:lang w:eastAsia="ru-RU"/>
        </w:rPr>
        <w:t>ю</w:t>
      </w:r>
      <w:r w:rsidRPr="00601377">
        <w:rPr>
          <w:rFonts w:ascii="Times New Roman" w:eastAsia="Times New Roman" w:hAnsi="Times New Roman" w:cs="Times New Roman"/>
          <w:lang w:eastAsia="ru-RU"/>
        </w:rPr>
        <w:t xml:space="preserve"> на себя ответственность за все последствия, которые могут иметь место в связи с вступлением в силу Указа № 138.</w:t>
      </w:r>
    </w:p>
    <w:p w14:paraId="5E847ABC" w14:textId="77777777" w:rsidR="00B56E87" w:rsidRPr="00D12CF4" w:rsidRDefault="00B56E87" w:rsidP="00B56E87">
      <w:pPr>
        <w:pStyle w:val="a3"/>
        <w:autoSpaceDE w:val="0"/>
        <w:autoSpaceDN w:val="0"/>
        <w:adjustRightInd w:val="0"/>
        <w:spacing w:after="0" w:line="240" w:lineRule="auto"/>
        <w:ind w:left="0"/>
        <w:jc w:val="both"/>
        <w:rPr>
          <w:rFonts w:ascii="Times New Roman" w:eastAsia="Times New Roman" w:hAnsi="Times New Roman" w:cs="Times New Roman"/>
          <w:lang w:eastAsia="ru-RU"/>
        </w:rPr>
      </w:pPr>
    </w:p>
    <w:p w14:paraId="1B656A59" w14:textId="77777777" w:rsidR="00B56E87" w:rsidRPr="00632920" w:rsidRDefault="00B56E87" w:rsidP="00B56E87">
      <w:pPr>
        <w:spacing w:after="0" w:line="240" w:lineRule="auto"/>
        <w:jc w:val="right"/>
        <w:rPr>
          <w:rFonts w:ascii="Times New Roman" w:eastAsia="Times New Roman" w:hAnsi="Times New Roman" w:cs="Times New Roman"/>
          <w:sz w:val="20"/>
          <w:szCs w:val="20"/>
          <w:lang w:eastAsia="ru-RU"/>
        </w:rPr>
      </w:pPr>
      <w:r w:rsidRPr="00632920">
        <w:rPr>
          <w:rFonts w:ascii="Times New Roman" w:eastAsia="Times New Roman" w:hAnsi="Times New Roman" w:cs="Times New Roman"/>
          <w:sz w:val="20"/>
          <w:szCs w:val="20"/>
          <w:lang w:eastAsia="ru-RU"/>
        </w:rPr>
        <w:t>___________________/______________________/</w:t>
      </w:r>
    </w:p>
    <w:p w14:paraId="1CAD88F7" w14:textId="77777777" w:rsidR="00B56E87" w:rsidRPr="0066795A" w:rsidRDefault="00B56E87" w:rsidP="00B56E87">
      <w:pPr>
        <w:spacing w:after="0" w:line="240" w:lineRule="auto"/>
        <w:jc w:val="right"/>
        <w:rPr>
          <w:rFonts w:ascii="Times New Roman" w:eastAsia="Times New Roman" w:hAnsi="Times New Roman" w:cs="Times New Roman"/>
          <w:sz w:val="18"/>
          <w:szCs w:val="18"/>
          <w:lang w:eastAsia="ru-RU"/>
        </w:rPr>
      </w:pPr>
      <w:r w:rsidRPr="00632920">
        <w:rPr>
          <w:rFonts w:ascii="Times New Roman" w:eastAsia="Times New Roman" w:hAnsi="Times New Roman" w:cs="Times New Roman"/>
          <w:sz w:val="20"/>
          <w:szCs w:val="20"/>
          <w:lang w:eastAsia="ru-RU"/>
        </w:rPr>
        <w:tab/>
      </w:r>
      <w:r w:rsidRPr="00632920">
        <w:rPr>
          <w:rFonts w:ascii="Times New Roman" w:eastAsia="Times New Roman" w:hAnsi="Times New Roman" w:cs="Times New Roman"/>
          <w:sz w:val="20"/>
          <w:szCs w:val="20"/>
          <w:lang w:eastAsia="ru-RU"/>
        </w:rPr>
        <w:tab/>
      </w:r>
      <w:r w:rsidRPr="00632920">
        <w:rPr>
          <w:rFonts w:ascii="Times New Roman" w:eastAsia="Times New Roman" w:hAnsi="Times New Roman" w:cs="Times New Roman"/>
          <w:sz w:val="20"/>
          <w:szCs w:val="20"/>
          <w:lang w:eastAsia="ru-RU"/>
        </w:rPr>
        <w:tab/>
      </w:r>
      <w:r w:rsidRPr="00632920">
        <w:rPr>
          <w:rFonts w:ascii="Times New Roman" w:eastAsia="Times New Roman" w:hAnsi="Times New Roman" w:cs="Times New Roman"/>
          <w:sz w:val="20"/>
          <w:szCs w:val="20"/>
          <w:lang w:eastAsia="ru-RU"/>
        </w:rPr>
        <w:tab/>
      </w:r>
      <w:r w:rsidRPr="00632920">
        <w:rPr>
          <w:rFonts w:ascii="Times New Roman" w:eastAsia="Times New Roman" w:hAnsi="Times New Roman" w:cs="Times New Roman"/>
          <w:sz w:val="20"/>
          <w:szCs w:val="20"/>
          <w:lang w:eastAsia="ru-RU"/>
        </w:rPr>
        <w:tab/>
      </w:r>
      <w:r w:rsidRPr="0066795A">
        <w:rPr>
          <w:rFonts w:ascii="Times New Roman" w:eastAsia="Times New Roman" w:hAnsi="Times New Roman" w:cs="Times New Roman"/>
          <w:sz w:val="18"/>
          <w:szCs w:val="18"/>
          <w:lang w:eastAsia="ru-RU"/>
        </w:rPr>
        <w:t>подпись</w:t>
      </w:r>
      <w:r w:rsidRPr="0066795A">
        <w:rPr>
          <w:rFonts w:ascii="Times New Roman" w:eastAsia="Times New Roman" w:hAnsi="Times New Roman" w:cs="Times New Roman"/>
          <w:sz w:val="18"/>
          <w:szCs w:val="18"/>
          <w:lang w:eastAsia="ru-RU"/>
        </w:rPr>
        <w:tab/>
      </w:r>
      <w:r w:rsidRPr="0066795A">
        <w:rPr>
          <w:rFonts w:ascii="Times New Roman" w:eastAsia="Times New Roman" w:hAnsi="Times New Roman" w:cs="Times New Roman"/>
          <w:sz w:val="18"/>
          <w:szCs w:val="18"/>
          <w:lang w:eastAsia="ru-RU"/>
        </w:rPr>
        <w:tab/>
        <w:t xml:space="preserve">                расшифровка подписи</w:t>
      </w:r>
    </w:p>
    <w:p w14:paraId="486C1AC9" w14:textId="77777777" w:rsidR="00B56E87" w:rsidRPr="00632920" w:rsidRDefault="00B56E87" w:rsidP="00B56E87">
      <w:pPr>
        <w:spacing w:after="0" w:line="240" w:lineRule="auto"/>
        <w:jc w:val="right"/>
        <w:rPr>
          <w:rFonts w:ascii="Times New Roman" w:eastAsia="Times New Roman" w:hAnsi="Times New Roman" w:cs="Times New Roman"/>
          <w:sz w:val="20"/>
          <w:szCs w:val="20"/>
          <w:lang w:eastAsia="ru-RU"/>
        </w:rPr>
      </w:pPr>
    </w:p>
    <w:p w14:paraId="764C6D8E" w14:textId="77777777" w:rsidR="00B56E87" w:rsidRPr="00632920" w:rsidRDefault="00B56E87" w:rsidP="00B56E87">
      <w:pPr>
        <w:spacing w:after="0" w:line="240" w:lineRule="auto"/>
        <w:jc w:val="right"/>
        <w:rPr>
          <w:rFonts w:ascii="Times New Roman" w:eastAsia="Times New Roman" w:hAnsi="Times New Roman" w:cs="Times New Roman"/>
          <w:sz w:val="20"/>
          <w:szCs w:val="20"/>
          <w:lang w:eastAsia="ru-RU"/>
        </w:rPr>
      </w:pPr>
      <w:r w:rsidRPr="00632920">
        <w:rPr>
          <w:rFonts w:ascii="Times New Roman" w:eastAsia="Times New Roman" w:hAnsi="Times New Roman" w:cs="Times New Roman"/>
          <w:sz w:val="20"/>
          <w:szCs w:val="20"/>
          <w:lang w:eastAsia="ru-RU"/>
        </w:rPr>
        <w:t>М.П.</w:t>
      </w:r>
    </w:p>
    <w:p w14:paraId="6D13C6F0" w14:textId="77777777" w:rsidR="00B56E87" w:rsidRPr="002C7D45" w:rsidRDefault="00B56E87" w:rsidP="00B56E87">
      <w:pPr>
        <w:spacing w:after="0"/>
        <w:jc w:val="center"/>
        <w:rPr>
          <w:rFonts w:ascii="Times New Roman" w:hAnsi="Times New Roman" w:cs="Times New Roman"/>
          <w:b/>
          <w:bCs/>
          <w:sz w:val="18"/>
          <w:szCs w:val="18"/>
          <w:lang w:val="en-US"/>
        </w:rPr>
      </w:pPr>
      <w:r>
        <w:rPr>
          <w:rFonts w:ascii="Times New Roman" w:hAnsi="Times New Roman" w:cs="Times New Roman"/>
          <w:b/>
          <w:bCs/>
          <w:sz w:val="18"/>
          <w:szCs w:val="18"/>
        </w:rPr>
        <w:t xml:space="preserve">Заполняется </w:t>
      </w:r>
      <w:r w:rsidRPr="002C7D45">
        <w:rPr>
          <w:rFonts w:ascii="Times New Roman" w:hAnsi="Times New Roman" w:cs="Times New Roman"/>
          <w:b/>
          <w:bCs/>
          <w:sz w:val="18"/>
          <w:szCs w:val="18"/>
        </w:rPr>
        <w:t>Депозитари</w:t>
      </w:r>
      <w:r>
        <w:rPr>
          <w:rFonts w:ascii="Times New Roman" w:hAnsi="Times New Roman" w:cs="Times New Roman"/>
          <w:b/>
          <w:bCs/>
          <w:sz w:val="18"/>
          <w:szCs w:val="18"/>
        </w:rPr>
        <w:t>ем</w:t>
      </w:r>
      <w:r w:rsidRPr="002C7D45">
        <w:rPr>
          <w:rFonts w:ascii="Times New Roman" w:hAnsi="Times New Roman" w:cs="Times New Roman"/>
          <w:b/>
          <w:bCs/>
          <w:sz w:val="18"/>
          <w:szCs w:val="18"/>
        </w:rPr>
        <w:t>:</w:t>
      </w:r>
    </w:p>
    <w:tbl>
      <w:tblPr>
        <w:tblW w:w="10456" w:type="dxa"/>
        <w:shd w:val="clear" w:color="auto" w:fill="D9D9D9"/>
        <w:tblLayout w:type="fixed"/>
        <w:tblLook w:val="0000" w:firstRow="0" w:lastRow="0" w:firstColumn="0" w:lastColumn="0" w:noHBand="0" w:noVBand="0"/>
      </w:tblPr>
      <w:tblGrid>
        <w:gridCol w:w="10456"/>
      </w:tblGrid>
      <w:tr w:rsidR="00B56E87" w:rsidRPr="00303D01" w14:paraId="72D083DD" w14:textId="77777777" w:rsidTr="000948A1">
        <w:trPr>
          <w:trHeight w:val="889"/>
        </w:trPr>
        <w:tc>
          <w:tcPr>
            <w:tcW w:w="10456" w:type="dxa"/>
            <w:shd w:val="clear" w:color="auto" w:fill="EDEDED"/>
          </w:tcPr>
          <w:p w14:paraId="2AC3C3D3" w14:textId="77777777" w:rsidR="00B56E87" w:rsidRDefault="00B56E87" w:rsidP="000948A1">
            <w:pPr>
              <w:tabs>
                <w:tab w:val="right" w:pos="9815"/>
              </w:tabs>
              <w:spacing w:after="0" w:line="240" w:lineRule="auto"/>
              <w:rPr>
                <w:rFonts w:ascii="Times New Roman" w:eastAsia="Times New Roman" w:hAnsi="Times New Roman" w:cs="Times New Roman"/>
                <w:sz w:val="20"/>
                <w:szCs w:val="20"/>
                <w:lang w:val="en-GB" w:eastAsia="ru-RU"/>
              </w:rPr>
            </w:pPr>
          </w:p>
          <w:p w14:paraId="333C3904" w14:textId="77777777" w:rsidR="00B56E87" w:rsidRPr="00FF7766" w:rsidRDefault="00B56E87" w:rsidP="000948A1">
            <w:pPr>
              <w:tabs>
                <w:tab w:val="right" w:pos="9815"/>
              </w:tabs>
              <w:spacing w:after="0" w:line="240" w:lineRule="auto"/>
              <w:rPr>
                <w:rFonts w:ascii="Times New Roman" w:eastAsia="Times New Roman" w:hAnsi="Times New Roman" w:cs="Times New Roman"/>
                <w:sz w:val="20"/>
                <w:szCs w:val="20"/>
                <w:lang w:val="en-US" w:eastAsia="ru-RU"/>
              </w:rPr>
            </w:pPr>
            <w:proofErr w:type="spellStart"/>
            <w:r w:rsidRPr="00FF7766">
              <w:rPr>
                <w:rFonts w:ascii="Times New Roman" w:eastAsia="Times New Roman" w:hAnsi="Times New Roman" w:cs="Times New Roman"/>
                <w:sz w:val="20"/>
                <w:szCs w:val="20"/>
                <w:lang w:val="en-GB" w:eastAsia="ru-RU"/>
              </w:rPr>
              <w:t>Принял</w:t>
            </w:r>
            <w:proofErr w:type="spellEnd"/>
            <w:r w:rsidRPr="00FF7766">
              <w:rPr>
                <w:rFonts w:ascii="Times New Roman" w:eastAsia="Times New Roman" w:hAnsi="Times New Roman" w:cs="Times New Roman"/>
                <w:sz w:val="20"/>
                <w:szCs w:val="20"/>
                <w:lang w:val="en-GB" w:eastAsia="ru-RU"/>
              </w:rPr>
              <w:t xml:space="preserve"> / Accepted by: </w:t>
            </w:r>
            <w:r w:rsidRPr="00FF7766">
              <w:rPr>
                <w:rFonts w:ascii="Times New Roman" w:eastAsia="Times New Roman" w:hAnsi="Times New Roman" w:cs="Times New Roman"/>
                <w:sz w:val="20"/>
                <w:szCs w:val="20"/>
                <w:u w:val="single"/>
                <w:lang w:val="en-US" w:eastAsia="ru-RU"/>
              </w:rPr>
              <w:tab/>
            </w:r>
          </w:p>
          <w:p w14:paraId="28640D3F" w14:textId="77777777" w:rsidR="00B56E87" w:rsidRPr="00FF7766" w:rsidRDefault="00B56E87" w:rsidP="000948A1">
            <w:pPr>
              <w:tabs>
                <w:tab w:val="center" w:pos="5812"/>
              </w:tabs>
              <w:spacing w:after="0" w:line="240" w:lineRule="auto"/>
              <w:rPr>
                <w:rFonts w:ascii="Times New Roman" w:eastAsia="Times New Roman" w:hAnsi="Times New Roman" w:cs="Times New Roman"/>
                <w:i/>
                <w:iCs/>
                <w:sz w:val="18"/>
                <w:szCs w:val="18"/>
                <w:lang w:val="en-US" w:eastAsia="ru-RU"/>
              </w:rPr>
            </w:pPr>
            <w:r w:rsidRPr="00FF7766">
              <w:rPr>
                <w:rFonts w:ascii="Times New Roman" w:eastAsia="Times New Roman" w:hAnsi="Times New Roman" w:cs="Times New Roman"/>
                <w:sz w:val="20"/>
                <w:szCs w:val="20"/>
                <w:lang w:val="en-US" w:eastAsia="ru-RU"/>
              </w:rPr>
              <w:tab/>
            </w:r>
            <w:r w:rsidRPr="00FF7766">
              <w:rPr>
                <w:rFonts w:ascii="Times New Roman" w:eastAsia="Times New Roman" w:hAnsi="Times New Roman" w:cs="Times New Roman"/>
                <w:i/>
                <w:iCs/>
                <w:sz w:val="18"/>
                <w:szCs w:val="18"/>
                <w:lang w:val="en-US" w:eastAsia="ru-RU"/>
              </w:rPr>
              <w:t>(</w:t>
            </w:r>
            <w:r w:rsidRPr="00FF7766">
              <w:rPr>
                <w:rFonts w:ascii="Times New Roman" w:eastAsia="Times New Roman" w:hAnsi="Times New Roman" w:cs="Times New Roman"/>
                <w:i/>
                <w:iCs/>
                <w:sz w:val="18"/>
                <w:szCs w:val="18"/>
                <w:lang w:eastAsia="ru-RU"/>
              </w:rPr>
              <w:t>ФИО</w:t>
            </w:r>
            <w:r w:rsidRPr="00FF7766">
              <w:rPr>
                <w:rFonts w:ascii="Times New Roman" w:eastAsia="Times New Roman" w:hAnsi="Times New Roman" w:cs="Times New Roman"/>
                <w:i/>
                <w:iCs/>
                <w:sz w:val="18"/>
                <w:szCs w:val="18"/>
                <w:lang w:val="en-US" w:eastAsia="ru-RU"/>
              </w:rPr>
              <w:t xml:space="preserve">, </w:t>
            </w:r>
            <w:r w:rsidRPr="00FF7766">
              <w:rPr>
                <w:rFonts w:ascii="Times New Roman" w:eastAsia="Times New Roman" w:hAnsi="Times New Roman" w:cs="Times New Roman"/>
                <w:i/>
                <w:iCs/>
                <w:sz w:val="18"/>
                <w:szCs w:val="18"/>
                <w:lang w:eastAsia="ru-RU"/>
              </w:rPr>
              <w:t>должность</w:t>
            </w:r>
            <w:r w:rsidRPr="00FF7766">
              <w:rPr>
                <w:rFonts w:ascii="Times New Roman" w:eastAsia="Times New Roman" w:hAnsi="Times New Roman" w:cs="Times New Roman"/>
                <w:i/>
                <w:iCs/>
                <w:sz w:val="18"/>
                <w:szCs w:val="18"/>
                <w:lang w:val="en-US" w:eastAsia="ru-RU"/>
              </w:rPr>
              <w:t xml:space="preserve"> </w:t>
            </w:r>
            <w:r w:rsidRPr="00FF7766">
              <w:rPr>
                <w:rFonts w:ascii="Times New Roman" w:eastAsia="Times New Roman" w:hAnsi="Times New Roman" w:cs="Times New Roman"/>
                <w:i/>
                <w:iCs/>
                <w:sz w:val="18"/>
                <w:szCs w:val="18"/>
                <w:lang w:eastAsia="ru-RU"/>
              </w:rPr>
              <w:t>лица</w:t>
            </w:r>
            <w:r w:rsidRPr="00FF7766">
              <w:rPr>
                <w:rFonts w:ascii="Times New Roman" w:eastAsia="Times New Roman" w:hAnsi="Times New Roman" w:cs="Times New Roman"/>
                <w:i/>
                <w:iCs/>
                <w:sz w:val="18"/>
                <w:szCs w:val="18"/>
                <w:lang w:val="en-US" w:eastAsia="ru-RU"/>
              </w:rPr>
              <w:t xml:space="preserve"> / full name and position)</w:t>
            </w:r>
          </w:p>
          <w:p w14:paraId="215CE59B" w14:textId="77777777" w:rsidR="00B56E87" w:rsidRDefault="00B56E87" w:rsidP="000948A1">
            <w:pPr>
              <w:tabs>
                <w:tab w:val="left" w:pos="6708"/>
                <w:tab w:val="right" w:pos="7797"/>
              </w:tabs>
              <w:spacing w:after="0" w:line="240" w:lineRule="auto"/>
              <w:rPr>
                <w:rFonts w:ascii="Times New Roman" w:eastAsia="Times New Roman" w:hAnsi="Times New Roman" w:cs="Times New Roman"/>
                <w:sz w:val="20"/>
                <w:szCs w:val="20"/>
                <w:u w:val="single"/>
                <w:lang w:val="en-GB" w:eastAsia="ru-RU"/>
              </w:rPr>
            </w:pPr>
            <w:proofErr w:type="spellStart"/>
            <w:r w:rsidRPr="00FF7766">
              <w:rPr>
                <w:rFonts w:ascii="Times New Roman" w:eastAsia="Times New Roman" w:hAnsi="Times New Roman" w:cs="Times New Roman"/>
                <w:sz w:val="20"/>
                <w:szCs w:val="20"/>
                <w:lang w:val="en-GB" w:eastAsia="ru-RU"/>
              </w:rPr>
              <w:t>Дата</w:t>
            </w:r>
            <w:proofErr w:type="spellEnd"/>
            <w:r w:rsidRPr="00FF7766">
              <w:rPr>
                <w:rFonts w:ascii="Times New Roman" w:eastAsia="Times New Roman" w:hAnsi="Times New Roman" w:cs="Times New Roman"/>
                <w:sz w:val="20"/>
                <w:szCs w:val="20"/>
                <w:lang w:val="en-GB" w:eastAsia="ru-RU"/>
              </w:rPr>
              <w:t xml:space="preserve"> </w:t>
            </w:r>
            <w:proofErr w:type="spellStart"/>
            <w:r w:rsidRPr="00FF7766">
              <w:rPr>
                <w:rFonts w:ascii="Times New Roman" w:eastAsia="Times New Roman" w:hAnsi="Times New Roman" w:cs="Times New Roman"/>
                <w:sz w:val="20"/>
                <w:szCs w:val="20"/>
                <w:lang w:val="en-GB" w:eastAsia="ru-RU"/>
              </w:rPr>
              <w:t>принятия</w:t>
            </w:r>
            <w:proofErr w:type="spellEnd"/>
            <w:r w:rsidRPr="00FF7766">
              <w:rPr>
                <w:rFonts w:ascii="Times New Roman" w:eastAsia="Times New Roman" w:hAnsi="Times New Roman" w:cs="Times New Roman"/>
                <w:sz w:val="20"/>
                <w:szCs w:val="20"/>
                <w:lang w:val="en-GB" w:eastAsia="ru-RU"/>
              </w:rPr>
              <w:t xml:space="preserve"> / Date of acceptance </w:t>
            </w:r>
            <w:r w:rsidRPr="00FF7766">
              <w:rPr>
                <w:rFonts w:ascii="Times New Roman" w:eastAsia="Times New Roman" w:hAnsi="Times New Roman" w:cs="Times New Roman"/>
                <w:sz w:val="20"/>
                <w:szCs w:val="20"/>
                <w:u w:val="single"/>
                <w:lang w:val="en-GB" w:eastAsia="ru-RU"/>
              </w:rPr>
              <w:tab/>
            </w:r>
            <w:r w:rsidRPr="00FF7766">
              <w:rPr>
                <w:rFonts w:ascii="Times New Roman" w:eastAsia="Times New Roman" w:hAnsi="Times New Roman" w:cs="Times New Roman"/>
                <w:sz w:val="20"/>
                <w:szCs w:val="20"/>
                <w:u w:val="single"/>
                <w:lang w:val="en-GB" w:eastAsia="ru-RU"/>
              </w:rPr>
              <w:tab/>
            </w:r>
          </w:p>
          <w:p w14:paraId="03E13C3C" w14:textId="77777777" w:rsidR="00B56E87" w:rsidRPr="00FF7766" w:rsidRDefault="00B56E87" w:rsidP="000948A1">
            <w:pPr>
              <w:tabs>
                <w:tab w:val="left" w:pos="6708"/>
                <w:tab w:val="right" w:pos="7797"/>
              </w:tabs>
              <w:spacing w:after="0" w:line="240" w:lineRule="auto"/>
              <w:rPr>
                <w:rFonts w:ascii="Times New Roman" w:eastAsia="Times New Roman" w:hAnsi="Times New Roman" w:cs="Times New Roman"/>
                <w:sz w:val="20"/>
                <w:szCs w:val="20"/>
                <w:u w:val="single"/>
                <w:lang w:val="en-GB" w:eastAsia="ru-RU"/>
              </w:rPr>
            </w:pPr>
          </w:p>
        </w:tc>
      </w:tr>
    </w:tbl>
    <w:p w14:paraId="6EA6B378" w14:textId="0C3FF2C4" w:rsidR="00225965" w:rsidRPr="00B56E87" w:rsidRDefault="00225965" w:rsidP="00652991">
      <w:pPr>
        <w:jc w:val="both"/>
        <w:rPr>
          <w:rFonts w:ascii="Times New Roman" w:hAnsi="Times New Roman" w:cs="Times New Roman"/>
          <w:lang w:val="en-US"/>
        </w:rPr>
      </w:pPr>
    </w:p>
    <w:sectPr w:rsidR="00225965" w:rsidRPr="00B56E87" w:rsidSect="00B56E87">
      <w:pgSz w:w="11906" w:h="16838"/>
      <w:pgMar w:top="709" w:right="567"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07A7" w14:textId="77777777" w:rsidR="00B414A4" w:rsidRDefault="00B414A4" w:rsidP="00B56E87">
      <w:pPr>
        <w:spacing w:after="0" w:line="240" w:lineRule="auto"/>
      </w:pPr>
      <w:r>
        <w:separator/>
      </w:r>
    </w:p>
  </w:endnote>
  <w:endnote w:type="continuationSeparator" w:id="0">
    <w:p w14:paraId="370D4B0D" w14:textId="77777777" w:rsidR="00B414A4" w:rsidRDefault="00B414A4" w:rsidP="00B5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C2D1" w14:textId="77777777" w:rsidR="00B414A4" w:rsidRDefault="00B414A4" w:rsidP="00B56E87">
      <w:pPr>
        <w:spacing w:after="0" w:line="240" w:lineRule="auto"/>
      </w:pPr>
      <w:r>
        <w:separator/>
      </w:r>
    </w:p>
  </w:footnote>
  <w:footnote w:type="continuationSeparator" w:id="0">
    <w:p w14:paraId="7151FF90" w14:textId="77777777" w:rsidR="00B414A4" w:rsidRDefault="00B414A4" w:rsidP="00B56E87">
      <w:pPr>
        <w:spacing w:after="0" w:line="240" w:lineRule="auto"/>
      </w:pPr>
      <w:r>
        <w:continuationSeparator/>
      </w:r>
    </w:p>
  </w:footnote>
  <w:footnote w:id="1">
    <w:p w14:paraId="445FACB9" w14:textId="77777777" w:rsidR="00B56E87" w:rsidRPr="00247B1C" w:rsidRDefault="00B56E87" w:rsidP="00B56E87">
      <w:pPr>
        <w:pStyle w:val="a8"/>
        <w:jc w:val="both"/>
        <w:rPr>
          <w:rFonts w:ascii="Times New Roman" w:hAnsi="Times New Roman" w:cs="Times New Roman"/>
          <w:sz w:val="18"/>
          <w:szCs w:val="18"/>
        </w:rPr>
      </w:pPr>
      <w:r>
        <w:rPr>
          <w:rStyle w:val="aa"/>
        </w:rPr>
        <w:footnoteRef/>
      </w:r>
      <w:r>
        <w:t xml:space="preserve"> </w:t>
      </w:r>
      <w:r w:rsidRPr="00247B1C">
        <w:rPr>
          <w:rFonts w:ascii="Times New Roman" w:hAnsi="Times New Roman" w:cs="Times New Roman"/>
          <w:sz w:val="18"/>
          <w:szCs w:val="18"/>
        </w:rPr>
        <w:t>Иностранные лица</w:t>
      </w:r>
      <w:r>
        <w:rPr>
          <w:rFonts w:ascii="Times New Roman" w:hAnsi="Times New Roman" w:cs="Times New Roman"/>
          <w:sz w:val="18"/>
          <w:szCs w:val="18"/>
        </w:rPr>
        <w:t xml:space="preserve"> </w:t>
      </w:r>
      <w:r w:rsidRPr="00791571">
        <w:rPr>
          <w:rFonts w:ascii="Times New Roman" w:hAnsi="Times New Roman" w:cs="Times New Roman"/>
          <w:sz w:val="18"/>
          <w:szCs w:val="18"/>
        </w:rPr>
        <w:t>за исключением Лиц недружественных иностранных государств</w:t>
      </w:r>
      <w:r w:rsidRPr="00791571" w:rsidDel="00791571">
        <w:rPr>
          <w:rFonts w:ascii="Times New Roman" w:hAnsi="Times New Roman" w:cs="Times New Roman"/>
          <w:sz w:val="18"/>
          <w:szCs w:val="18"/>
        </w:rPr>
        <w:t xml:space="preserve"> </w:t>
      </w:r>
      <w:r>
        <w:rPr>
          <w:rFonts w:ascii="Times New Roman" w:hAnsi="Times New Roman" w:cs="Times New Roman"/>
          <w:sz w:val="18"/>
          <w:szCs w:val="18"/>
        </w:rPr>
        <w:t>(иностранных</w:t>
      </w:r>
      <w:r w:rsidRPr="00791571">
        <w:rPr>
          <w:rFonts w:ascii="Times New Roman" w:hAnsi="Times New Roman" w:cs="Times New Roman"/>
          <w:sz w:val="18"/>
          <w:szCs w:val="18"/>
        </w:rPr>
        <w:t xml:space="preserve"> лиц</w:t>
      </w:r>
      <w:r>
        <w:rPr>
          <w:rFonts w:ascii="Times New Roman" w:hAnsi="Times New Roman" w:cs="Times New Roman"/>
          <w:sz w:val="18"/>
          <w:szCs w:val="18"/>
        </w:rPr>
        <w:t>, связанных</w:t>
      </w:r>
      <w:r w:rsidRPr="00791571">
        <w:rPr>
          <w:rFonts w:ascii="Times New Roman" w:hAnsi="Times New Roman" w:cs="Times New Roman"/>
          <w:sz w:val="18"/>
          <w:szCs w:val="18"/>
        </w:rPr>
        <w:t xml:space="preserve"> с иностранными государствами, которые совершают в отношении Российской Федерации, российских юридических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r>
        <w:rPr>
          <w:rFonts w:ascii="Times New Roman" w:hAnsi="Times New Roman" w:cs="Times New Roman"/>
          <w:sz w:val="18"/>
          <w:szCs w:val="18"/>
        </w:rPr>
        <w:t xml:space="preserve">). </w:t>
      </w:r>
      <w:r w:rsidRPr="00247B1C">
        <w:rPr>
          <w:rFonts w:ascii="Times New Roman" w:hAnsi="Times New Roman" w:cs="Times New Roman"/>
          <w:sz w:val="18"/>
          <w:szCs w:val="18"/>
        </w:rPr>
        <w:t>Перечень иностранных государств, которые совершают в отношении РФ, российских юридических и физических лиц недружественные действия приведен в «Перечн</w:t>
      </w:r>
      <w:r>
        <w:rPr>
          <w:rFonts w:ascii="Times New Roman" w:hAnsi="Times New Roman" w:cs="Times New Roman"/>
          <w:sz w:val="18"/>
          <w:szCs w:val="18"/>
        </w:rPr>
        <w:t>е</w:t>
      </w:r>
      <w:r w:rsidRPr="00247B1C">
        <w:rPr>
          <w:rFonts w:ascii="Times New Roman" w:hAnsi="Times New Roman" w:cs="Times New Roman"/>
          <w:sz w:val="18"/>
          <w:szCs w:val="18"/>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w:t>
      </w:r>
      <w:r>
        <w:rPr>
          <w:rFonts w:ascii="Times New Roman" w:hAnsi="Times New Roman" w:cs="Times New Roman"/>
          <w:sz w:val="18"/>
          <w:szCs w:val="18"/>
        </w:rPr>
        <w:t>ом</w:t>
      </w:r>
      <w:r w:rsidRPr="00247B1C">
        <w:rPr>
          <w:rFonts w:ascii="Times New Roman" w:hAnsi="Times New Roman" w:cs="Times New Roman"/>
          <w:sz w:val="18"/>
          <w:szCs w:val="18"/>
        </w:rPr>
        <w:t xml:space="preserve"> распоряжением Правительства Российской Федерации» от 05.03.2022 № 430-р.</w:t>
      </w:r>
    </w:p>
    <w:p w14:paraId="2571FD5D" w14:textId="77777777" w:rsidR="00B56E87" w:rsidRPr="004515A8" w:rsidRDefault="00B56E87" w:rsidP="00B56E87">
      <w:pPr>
        <w:pStyle w:val="a8"/>
      </w:pPr>
    </w:p>
  </w:footnote>
  <w:footnote w:id="2">
    <w:p w14:paraId="2111AF8E" w14:textId="77777777" w:rsidR="00B56E87" w:rsidRPr="00247B1C" w:rsidRDefault="00B56E87" w:rsidP="00B56E87">
      <w:pPr>
        <w:pStyle w:val="a8"/>
        <w:rPr>
          <w:rFonts w:ascii="Times New Roman" w:hAnsi="Times New Roman" w:cs="Times New Roman"/>
          <w:sz w:val="18"/>
          <w:szCs w:val="18"/>
        </w:rPr>
      </w:pPr>
      <w:r>
        <w:rPr>
          <w:rStyle w:val="aa"/>
        </w:rPr>
        <w:footnoteRef/>
      </w:r>
      <w:r>
        <w:t xml:space="preserve"> </w:t>
      </w:r>
      <w:r w:rsidRPr="00247B1C">
        <w:rPr>
          <w:rFonts w:ascii="Times New Roman" w:hAnsi="Times New Roman" w:cs="Times New Roman"/>
          <w:sz w:val="18"/>
          <w:szCs w:val="18"/>
        </w:rPr>
        <w:t>Нерезидент, который одновременно соответствует требованиям подпунктов «а» и «б» пункта 12 Указа Президента Российской Федерации от 05.03.2022 № 95 «О временном порядке исполнения обязательств перед некоторыми иностранными кредиторами».</w:t>
      </w:r>
    </w:p>
  </w:footnote>
  <w:footnote w:id="3">
    <w:p w14:paraId="3E889B1A" w14:textId="77777777" w:rsidR="00B56E87" w:rsidRDefault="00B56E87" w:rsidP="00B56E87">
      <w:pPr>
        <w:tabs>
          <w:tab w:val="left" w:pos="-142"/>
        </w:tabs>
        <w:spacing w:after="0" w:line="240" w:lineRule="auto"/>
        <w:ind w:left="-142"/>
        <w:jc w:val="both"/>
        <w:rPr>
          <w:rFonts w:ascii="Times New Roman" w:hAnsi="Times New Roman" w:cs="Times New Roman"/>
          <w:sz w:val="18"/>
          <w:szCs w:val="18"/>
        </w:rPr>
      </w:pPr>
      <w:r w:rsidRPr="002D1115">
        <w:rPr>
          <w:rFonts w:ascii="Times New Roman" w:eastAsia="Times New Roman" w:hAnsi="Times New Roman" w:cs="Times New Roman"/>
          <w:sz w:val="18"/>
          <w:szCs w:val="18"/>
          <w:vertAlign w:val="superscript"/>
        </w:rPr>
        <w:t>3,4</w:t>
      </w:r>
      <w:r>
        <w:rPr>
          <w:rFonts w:ascii="Times New Roman" w:eastAsia="Times New Roman" w:hAnsi="Times New Roman" w:cs="Times New Roman"/>
          <w:sz w:val="18"/>
          <w:szCs w:val="18"/>
          <w:vertAlign w:val="superscript"/>
        </w:rPr>
        <w:t xml:space="preserve">, 5, 6 </w:t>
      </w:r>
      <w:r w:rsidRPr="002D1115">
        <w:rPr>
          <w:rFonts w:ascii="Times New Roman" w:eastAsia="Times New Roman" w:hAnsi="Times New Roman" w:cs="Times New Roman"/>
          <w:sz w:val="18"/>
          <w:szCs w:val="18"/>
          <w:vertAlign w:val="superscript"/>
        </w:rPr>
        <w:t xml:space="preserve"> </w:t>
      </w:r>
      <w:r w:rsidRPr="00D93C42">
        <w:rPr>
          <w:rFonts w:ascii="Times New Roman" w:hAnsi="Times New Roman" w:cs="Times New Roman"/>
          <w:sz w:val="18"/>
          <w:szCs w:val="18"/>
        </w:rPr>
        <w:t xml:space="preserve">Подтверждающими документами могут являться, например, выписка со счета (копия выписки) или отчет о </w:t>
      </w:r>
      <w:r>
        <w:rPr>
          <w:rFonts w:ascii="Times New Roman" w:hAnsi="Times New Roman" w:cs="Times New Roman"/>
          <w:sz w:val="18"/>
          <w:szCs w:val="18"/>
        </w:rPr>
        <w:t>движении ценных бумаг по счету</w:t>
      </w:r>
      <w:r w:rsidRPr="00D93C42">
        <w:rPr>
          <w:rFonts w:ascii="Times New Roman" w:hAnsi="Times New Roman" w:cs="Times New Roman"/>
          <w:sz w:val="18"/>
          <w:szCs w:val="18"/>
        </w:rPr>
        <w:t xml:space="preserve"> (копия </w:t>
      </w:r>
      <w:r>
        <w:rPr>
          <w:rFonts w:ascii="Times New Roman" w:hAnsi="Times New Roman" w:cs="Times New Roman"/>
          <w:sz w:val="18"/>
          <w:szCs w:val="18"/>
        </w:rPr>
        <w:t>о</w:t>
      </w:r>
      <w:r w:rsidRPr="00D93C42">
        <w:rPr>
          <w:rFonts w:ascii="Times New Roman" w:hAnsi="Times New Roman" w:cs="Times New Roman"/>
          <w:sz w:val="18"/>
          <w:szCs w:val="18"/>
        </w:rPr>
        <w:t>тчета) или распечатанный электронн</w:t>
      </w:r>
      <w:r>
        <w:rPr>
          <w:rFonts w:ascii="Times New Roman" w:hAnsi="Times New Roman" w:cs="Times New Roman"/>
          <w:sz w:val="18"/>
          <w:szCs w:val="18"/>
        </w:rPr>
        <w:t>ый</w:t>
      </w:r>
      <w:r w:rsidRPr="00D93C42">
        <w:rPr>
          <w:rFonts w:ascii="Times New Roman" w:hAnsi="Times New Roman" w:cs="Times New Roman"/>
          <w:sz w:val="18"/>
          <w:szCs w:val="18"/>
        </w:rPr>
        <w:t xml:space="preserve"> документ о состоянии счета из аккаунта (личного кабинета) у иностранного брокера/депозитария в сети «Интернет». </w:t>
      </w:r>
    </w:p>
    <w:p w14:paraId="19B2F6FC" w14:textId="77777777" w:rsidR="00B56E87" w:rsidRDefault="00B56E87" w:rsidP="00B56E87">
      <w:pPr>
        <w:tabs>
          <w:tab w:val="left" w:pos="709"/>
        </w:tabs>
        <w:spacing w:after="0" w:line="240" w:lineRule="auto"/>
        <w:ind w:left="-142"/>
        <w:jc w:val="both"/>
        <w:rPr>
          <w:rFonts w:ascii="Times New Roman" w:hAnsi="Times New Roman" w:cs="Times New Roman"/>
          <w:sz w:val="18"/>
          <w:szCs w:val="18"/>
        </w:rPr>
      </w:pPr>
      <w:r>
        <w:rPr>
          <w:rFonts w:ascii="Times New Roman" w:hAnsi="Times New Roman" w:cs="Times New Roman"/>
          <w:sz w:val="18"/>
          <w:szCs w:val="18"/>
        </w:rPr>
        <w:t xml:space="preserve">Для случаев, </w:t>
      </w:r>
      <w:r w:rsidRPr="00E34144">
        <w:rPr>
          <w:rFonts w:ascii="Times New Roman" w:hAnsi="Times New Roman" w:cs="Times New Roman"/>
          <w:sz w:val="18"/>
          <w:szCs w:val="18"/>
        </w:rPr>
        <w:t>указанных в п. 2 настоящего</w:t>
      </w:r>
      <w:r>
        <w:rPr>
          <w:rFonts w:ascii="Times New Roman" w:hAnsi="Times New Roman" w:cs="Times New Roman"/>
          <w:sz w:val="18"/>
          <w:szCs w:val="18"/>
        </w:rPr>
        <w:t xml:space="preserve"> заявления, предоставляются также договор купли-продажи, иной документ о переходе прав на ценные бумаги, а также документы, подтверждающие статус контрагента по сделке (резидент РФ или лицо, не связанное с</w:t>
      </w:r>
      <w:r w:rsidRPr="004C50F8">
        <w:rPr>
          <w:rFonts w:ascii="Times New Roman" w:hAnsi="Times New Roman" w:cs="Times New Roman"/>
          <w:sz w:val="18"/>
          <w:szCs w:val="18"/>
        </w:rPr>
        <w:t xml:space="preserve"> иностранны</w:t>
      </w:r>
      <w:r>
        <w:rPr>
          <w:rFonts w:ascii="Times New Roman" w:hAnsi="Times New Roman" w:cs="Times New Roman"/>
          <w:sz w:val="18"/>
          <w:szCs w:val="18"/>
        </w:rPr>
        <w:t>ми</w:t>
      </w:r>
      <w:r w:rsidRPr="004C50F8">
        <w:rPr>
          <w:rFonts w:ascii="Times New Roman" w:hAnsi="Times New Roman" w:cs="Times New Roman"/>
          <w:sz w:val="18"/>
          <w:szCs w:val="18"/>
        </w:rPr>
        <w:t xml:space="preserve"> государств</w:t>
      </w:r>
      <w:r>
        <w:rPr>
          <w:rFonts w:ascii="Times New Roman" w:hAnsi="Times New Roman" w:cs="Times New Roman"/>
          <w:sz w:val="18"/>
          <w:szCs w:val="18"/>
        </w:rPr>
        <w:t>ами и территориями</w:t>
      </w:r>
      <w:r w:rsidRPr="004C50F8">
        <w:rPr>
          <w:rFonts w:ascii="Times New Roman" w:hAnsi="Times New Roman" w:cs="Times New Roman"/>
          <w:sz w:val="18"/>
          <w:szCs w:val="18"/>
        </w:rPr>
        <w:t>, совершающи</w:t>
      </w:r>
      <w:r>
        <w:rPr>
          <w:rFonts w:ascii="Times New Roman" w:hAnsi="Times New Roman" w:cs="Times New Roman"/>
          <w:sz w:val="18"/>
          <w:szCs w:val="18"/>
        </w:rPr>
        <w:t>ми</w:t>
      </w:r>
      <w:r w:rsidRPr="004C50F8">
        <w:rPr>
          <w:rFonts w:ascii="Times New Roman" w:hAnsi="Times New Roman" w:cs="Times New Roman"/>
          <w:sz w:val="18"/>
          <w:szCs w:val="18"/>
        </w:rPr>
        <w:t xml:space="preserve"> в отношении Российской Федерации, российских юридических лиц и физических лиц недружественные действия</w:t>
      </w:r>
      <w:r>
        <w:rPr>
          <w:rFonts w:ascii="Times New Roman" w:hAnsi="Times New Roman" w:cs="Times New Roman"/>
          <w:sz w:val="18"/>
          <w:szCs w:val="18"/>
        </w:rPr>
        <w:t>, или иностранная компания, контролируемая резидентом РФ), иные документы</w:t>
      </w:r>
      <w:r w:rsidRPr="00D93C42">
        <w:rPr>
          <w:rFonts w:ascii="Times New Roman" w:hAnsi="Times New Roman" w:cs="Times New Roman"/>
          <w:sz w:val="18"/>
          <w:szCs w:val="18"/>
        </w:rPr>
        <w:t>.</w:t>
      </w:r>
    </w:p>
    <w:p w14:paraId="01B9E06A" w14:textId="77777777" w:rsidR="00B56E87" w:rsidRDefault="00B56E87" w:rsidP="00B56E87">
      <w:pPr>
        <w:tabs>
          <w:tab w:val="left" w:pos="709"/>
        </w:tabs>
        <w:spacing w:after="0" w:line="240" w:lineRule="auto"/>
        <w:ind w:left="-142"/>
        <w:jc w:val="both"/>
        <w:rPr>
          <w:rFonts w:ascii="Times New Roman" w:hAnsi="Times New Roman" w:cs="Times New Roman"/>
          <w:sz w:val="18"/>
          <w:szCs w:val="18"/>
        </w:rPr>
      </w:pPr>
      <w:r w:rsidRPr="002400AE">
        <w:rPr>
          <w:rFonts w:ascii="Times New Roman" w:hAnsi="Times New Roman" w:cs="Times New Roman"/>
          <w:sz w:val="18"/>
          <w:szCs w:val="18"/>
        </w:rPr>
        <w:t>В случае зачисления в Банк</w:t>
      </w:r>
      <w:r>
        <w:rPr>
          <w:rFonts w:ascii="Times New Roman" w:hAnsi="Times New Roman" w:cs="Times New Roman"/>
          <w:sz w:val="18"/>
          <w:szCs w:val="18"/>
        </w:rPr>
        <w:t xml:space="preserve"> ценных бумаг</w:t>
      </w:r>
      <w:r w:rsidRPr="002400AE">
        <w:rPr>
          <w:rFonts w:ascii="Times New Roman" w:hAnsi="Times New Roman" w:cs="Times New Roman"/>
          <w:sz w:val="18"/>
          <w:szCs w:val="18"/>
        </w:rPr>
        <w:t xml:space="preserve"> из другого </w:t>
      </w:r>
      <w:r>
        <w:rPr>
          <w:rFonts w:ascii="Times New Roman" w:hAnsi="Times New Roman" w:cs="Times New Roman"/>
          <w:sz w:val="18"/>
          <w:szCs w:val="18"/>
        </w:rPr>
        <w:t xml:space="preserve">депозитария/регистратора </w:t>
      </w:r>
      <w:r w:rsidRPr="002400AE">
        <w:rPr>
          <w:rFonts w:ascii="Times New Roman" w:hAnsi="Times New Roman" w:cs="Times New Roman"/>
          <w:sz w:val="18"/>
          <w:szCs w:val="18"/>
        </w:rPr>
        <w:t>необходимо предоставить выписку/отчет/справку о движении ценных бумаг за период учета в российском</w:t>
      </w:r>
      <w:r>
        <w:rPr>
          <w:rFonts w:ascii="Times New Roman" w:hAnsi="Times New Roman" w:cs="Times New Roman"/>
          <w:sz w:val="18"/>
          <w:szCs w:val="18"/>
        </w:rPr>
        <w:t xml:space="preserve"> (-их)</w:t>
      </w:r>
      <w:r w:rsidRPr="002400AE">
        <w:rPr>
          <w:rFonts w:ascii="Times New Roman" w:hAnsi="Times New Roman" w:cs="Times New Roman"/>
          <w:sz w:val="18"/>
          <w:szCs w:val="18"/>
        </w:rPr>
        <w:t xml:space="preserve"> депозитарии </w:t>
      </w:r>
      <w:r>
        <w:rPr>
          <w:rFonts w:ascii="Times New Roman" w:hAnsi="Times New Roman" w:cs="Times New Roman"/>
          <w:sz w:val="18"/>
          <w:szCs w:val="18"/>
        </w:rPr>
        <w:t>(-ях)/</w:t>
      </w:r>
      <w:r w:rsidRPr="002400AE">
        <w:rPr>
          <w:rFonts w:ascii="Times New Roman" w:hAnsi="Times New Roman" w:cs="Times New Roman"/>
          <w:sz w:val="18"/>
          <w:szCs w:val="18"/>
        </w:rPr>
        <w:t>регистраторе</w:t>
      </w:r>
      <w:r>
        <w:rPr>
          <w:rFonts w:ascii="Times New Roman" w:hAnsi="Times New Roman" w:cs="Times New Roman"/>
          <w:sz w:val="18"/>
          <w:szCs w:val="18"/>
        </w:rPr>
        <w:t xml:space="preserve"> с 01.03.2022 или ранее. Если в указанных документах отсутствует </w:t>
      </w:r>
      <w:r w:rsidRPr="00D23BBA">
        <w:rPr>
          <w:rFonts w:ascii="Times New Roman" w:hAnsi="Times New Roman" w:cs="Times New Roman"/>
          <w:sz w:val="18"/>
          <w:szCs w:val="18"/>
        </w:rPr>
        <w:t>о</w:t>
      </w:r>
      <w:r w:rsidRPr="00D83CD3">
        <w:rPr>
          <w:rFonts w:ascii="Times New Roman" w:hAnsi="Times New Roman" w:cs="Times New Roman"/>
          <w:sz w:val="18"/>
          <w:szCs w:val="18"/>
        </w:rPr>
        <w:t>сновани</w:t>
      </w:r>
      <w:r>
        <w:rPr>
          <w:rFonts w:ascii="Times New Roman" w:hAnsi="Times New Roman" w:cs="Times New Roman"/>
          <w:sz w:val="18"/>
          <w:szCs w:val="18"/>
        </w:rPr>
        <w:t>е</w:t>
      </w:r>
      <w:r w:rsidRPr="00D83CD3">
        <w:rPr>
          <w:rFonts w:ascii="Times New Roman" w:hAnsi="Times New Roman" w:cs="Times New Roman"/>
          <w:sz w:val="18"/>
          <w:szCs w:val="18"/>
        </w:rPr>
        <w:t xml:space="preserve"> зачисления ценных бумаг, контрагентах, со счетов которых ценные бумаги были зачислены</w:t>
      </w:r>
      <w:r>
        <w:rPr>
          <w:rFonts w:ascii="Times New Roman" w:hAnsi="Times New Roman" w:cs="Times New Roman"/>
          <w:sz w:val="18"/>
          <w:szCs w:val="18"/>
        </w:rPr>
        <w:t xml:space="preserve"> </w:t>
      </w:r>
      <w:r w:rsidRPr="00D83CD3">
        <w:rPr>
          <w:rFonts w:ascii="Times New Roman" w:hAnsi="Times New Roman" w:cs="Times New Roman"/>
          <w:sz w:val="18"/>
          <w:szCs w:val="18"/>
        </w:rPr>
        <w:t>на счет заявителя</w:t>
      </w:r>
      <w:r>
        <w:rPr>
          <w:rFonts w:ascii="Times New Roman" w:hAnsi="Times New Roman" w:cs="Times New Roman"/>
          <w:sz w:val="18"/>
          <w:szCs w:val="18"/>
        </w:rPr>
        <w:t xml:space="preserve"> после 01.03.2022, то указанная информация предоставляется в форме дополнительных документов: отчетов/выписок/справок и т.д.</w:t>
      </w:r>
    </w:p>
    <w:p w14:paraId="52E30531" w14:textId="77777777" w:rsidR="00B56E87" w:rsidRPr="00C53B18" w:rsidRDefault="00B56E87" w:rsidP="00B56E87">
      <w:pPr>
        <w:tabs>
          <w:tab w:val="left" w:pos="851"/>
        </w:tabs>
        <w:spacing w:before="60" w:after="0" w:line="240" w:lineRule="auto"/>
        <w:ind w:left="-142"/>
        <w:jc w:val="both"/>
        <w:rPr>
          <w:rFonts w:ascii="Times New Roman" w:hAnsi="Times New Roman" w:cs="Times New Roman"/>
          <w:sz w:val="18"/>
          <w:szCs w:val="18"/>
        </w:rPr>
      </w:pPr>
      <w:r w:rsidRPr="00C53B18">
        <w:rPr>
          <w:rFonts w:ascii="Times New Roman" w:hAnsi="Times New Roman" w:cs="Times New Roman"/>
          <w:sz w:val="18"/>
          <w:szCs w:val="18"/>
        </w:rPr>
        <w:t xml:space="preserve">Выписка/отчет/справка о движении </w:t>
      </w:r>
      <w:r>
        <w:rPr>
          <w:rFonts w:ascii="Times New Roman" w:hAnsi="Times New Roman" w:cs="Times New Roman"/>
          <w:sz w:val="18"/>
          <w:szCs w:val="18"/>
        </w:rPr>
        <w:t>ц</w:t>
      </w:r>
      <w:r w:rsidRPr="00C53B18">
        <w:rPr>
          <w:rFonts w:ascii="Times New Roman" w:hAnsi="Times New Roman" w:cs="Times New Roman"/>
          <w:sz w:val="18"/>
          <w:szCs w:val="18"/>
        </w:rPr>
        <w:t>енных бумаг (</w:t>
      </w:r>
      <w:r>
        <w:rPr>
          <w:rFonts w:ascii="Times New Roman" w:hAnsi="Times New Roman" w:cs="Times New Roman"/>
          <w:sz w:val="18"/>
          <w:szCs w:val="18"/>
        </w:rPr>
        <w:t>включая</w:t>
      </w:r>
      <w:r w:rsidRPr="00C53B18">
        <w:rPr>
          <w:rFonts w:ascii="Times New Roman" w:hAnsi="Times New Roman" w:cs="Times New Roman"/>
          <w:sz w:val="18"/>
          <w:szCs w:val="18"/>
        </w:rPr>
        <w:t xml:space="preserve"> </w:t>
      </w:r>
      <w:r>
        <w:rPr>
          <w:rFonts w:ascii="Times New Roman" w:hAnsi="Times New Roman" w:cs="Times New Roman"/>
          <w:sz w:val="18"/>
          <w:szCs w:val="18"/>
        </w:rPr>
        <w:t>депозитарные расписки</w:t>
      </w:r>
      <w:r w:rsidRPr="00C53B18">
        <w:rPr>
          <w:rFonts w:ascii="Times New Roman" w:hAnsi="Times New Roman" w:cs="Times New Roman"/>
          <w:sz w:val="18"/>
          <w:szCs w:val="18"/>
        </w:rPr>
        <w:t>) из российского депозитария/регистратора предоставляются в виде оригинала/нотариально заверенной копии, или электронного документа, полученного по каналам электронного документооборота, с приложением сертификата ключа электронной подписи лица, выдавшего электронный документ.</w:t>
      </w:r>
    </w:p>
    <w:p w14:paraId="6A4B1BF7" w14:textId="77777777" w:rsidR="00B56E87" w:rsidRDefault="00B56E87" w:rsidP="00B56E87">
      <w:pPr>
        <w:tabs>
          <w:tab w:val="left" w:pos="709"/>
        </w:tabs>
        <w:spacing w:after="0" w:line="240" w:lineRule="auto"/>
        <w:ind w:left="-142"/>
        <w:jc w:val="both"/>
        <w:rPr>
          <w:rFonts w:ascii="Times New Roman" w:hAnsi="Times New Roman" w:cs="Times New Roman"/>
          <w:sz w:val="18"/>
          <w:szCs w:val="18"/>
        </w:rPr>
      </w:pPr>
    </w:p>
    <w:p w14:paraId="5E7CCA8A" w14:textId="77777777" w:rsidR="00B56E87" w:rsidRDefault="00B56E87" w:rsidP="00B56E87">
      <w:pPr>
        <w:tabs>
          <w:tab w:val="left" w:pos="709"/>
        </w:tabs>
        <w:spacing w:after="0" w:line="240" w:lineRule="auto"/>
        <w:ind w:left="-142"/>
        <w:jc w:val="both"/>
      </w:pPr>
      <w:r w:rsidRPr="00D93C42">
        <w:rPr>
          <w:rFonts w:ascii="Times New Roman" w:hAnsi="Times New Roman" w:cs="Times New Roman"/>
          <w:sz w:val="18"/>
          <w:szCs w:val="18"/>
        </w:rPr>
        <w:t>Подтверждающие документы составл</w:t>
      </w:r>
      <w:r>
        <w:rPr>
          <w:rFonts w:ascii="Times New Roman" w:hAnsi="Times New Roman" w:cs="Times New Roman"/>
          <w:sz w:val="18"/>
          <w:szCs w:val="18"/>
        </w:rPr>
        <w:t>яются</w:t>
      </w:r>
      <w:r w:rsidRPr="00D93C42">
        <w:rPr>
          <w:rFonts w:ascii="Times New Roman" w:hAnsi="Times New Roman" w:cs="Times New Roman"/>
          <w:sz w:val="18"/>
          <w:szCs w:val="18"/>
        </w:rPr>
        <w:t xml:space="preserve"> на русском или иностранном языке.</w:t>
      </w:r>
      <w:r>
        <w:rPr>
          <w:rFonts w:ascii="Times New Roman" w:hAnsi="Times New Roman" w:cs="Times New Roman"/>
          <w:sz w:val="18"/>
          <w:szCs w:val="18"/>
        </w:rPr>
        <w:t xml:space="preserve"> </w:t>
      </w:r>
      <w:r w:rsidRPr="00D93C42">
        <w:rPr>
          <w:rFonts w:ascii="Times New Roman" w:hAnsi="Times New Roman" w:cs="Times New Roman"/>
          <w:sz w:val="18"/>
          <w:szCs w:val="18"/>
        </w:rPr>
        <w:t>В случае составления документа на иностранном языке в Банк</w:t>
      </w:r>
      <w:r>
        <w:rPr>
          <w:rFonts w:ascii="Times New Roman" w:hAnsi="Times New Roman" w:cs="Times New Roman"/>
          <w:sz w:val="18"/>
          <w:szCs w:val="18"/>
        </w:rPr>
        <w:t>,</w:t>
      </w:r>
      <w:r w:rsidRPr="00D93C42">
        <w:rPr>
          <w:rFonts w:ascii="Times New Roman" w:hAnsi="Times New Roman" w:cs="Times New Roman"/>
          <w:sz w:val="18"/>
          <w:szCs w:val="18"/>
        </w:rPr>
        <w:t xml:space="preserve"> также</w:t>
      </w:r>
      <w:r>
        <w:rPr>
          <w:rFonts w:ascii="Times New Roman" w:hAnsi="Times New Roman" w:cs="Times New Roman"/>
          <w:sz w:val="18"/>
          <w:szCs w:val="18"/>
        </w:rPr>
        <w:t>,</w:t>
      </w:r>
      <w:r w:rsidRPr="00D93C42">
        <w:rPr>
          <w:rFonts w:ascii="Times New Roman" w:hAnsi="Times New Roman" w:cs="Times New Roman"/>
          <w:sz w:val="18"/>
          <w:szCs w:val="18"/>
        </w:rPr>
        <w:t xml:space="preserve"> предоставляется перевод на русский язык. </w:t>
      </w:r>
      <w:r>
        <w:rPr>
          <w:rFonts w:ascii="Times New Roman" w:hAnsi="Times New Roman" w:cs="Times New Roman"/>
          <w:sz w:val="18"/>
          <w:szCs w:val="18"/>
        </w:rPr>
        <w:t>Выписка/отчет/распечатанный электронный документ о состоянии счета, составленный на английском языке, может быть предоставлен без перевода на русский язык.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A504" w14:textId="77777777" w:rsidR="00EE6D61" w:rsidRDefault="00EE6D6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8pt;height:7.8pt;visibility:visible;mso-wrap-style:square" o:bullet="t">
        <v:imagedata r:id="rId1" o:title=""/>
      </v:shape>
    </w:pict>
  </w:numPicBullet>
  <w:abstractNum w:abstractNumId="0" w15:restartNumberingAfterBreak="0">
    <w:nsid w:val="1EF854B1"/>
    <w:multiLevelType w:val="multilevel"/>
    <w:tmpl w:val="B5FA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A173D"/>
    <w:multiLevelType w:val="multilevel"/>
    <w:tmpl w:val="725A738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37730"/>
    <w:multiLevelType w:val="hybridMultilevel"/>
    <w:tmpl w:val="19507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C2069C"/>
    <w:multiLevelType w:val="hybridMultilevel"/>
    <w:tmpl w:val="CEA63582"/>
    <w:lvl w:ilvl="0" w:tplc="E08878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7F1F03"/>
    <w:multiLevelType w:val="multilevel"/>
    <w:tmpl w:val="EC7AB694"/>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0E66B72"/>
    <w:multiLevelType w:val="multilevel"/>
    <w:tmpl w:val="8A4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40405"/>
    <w:multiLevelType w:val="hybridMultilevel"/>
    <w:tmpl w:val="C4102688"/>
    <w:lvl w:ilvl="0" w:tplc="ACF26AAC">
      <w:start w:val="1"/>
      <w:numFmt w:val="bullet"/>
      <w:lvlText w:val=""/>
      <w:lvlPicBulletId w:val="0"/>
      <w:lvlJc w:val="left"/>
      <w:pPr>
        <w:tabs>
          <w:tab w:val="num" w:pos="720"/>
        </w:tabs>
        <w:ind w:left="720" w:hanging="360"/>
      </w:pPr>
      <w:rPr>
        <w:rFonts w:ascii="Symbol" w:hAnsi="Symbol" w:hint="default"/>
      </w:rPr>
    </w:lvl>
    <w:lvl w:ilvl="1" w:tplc="DD825D52" w:tentative="1">
      <w:start w:val="1"/>
      <w:numFmt w:val="bullet"/>
      <w:lvlText w:val=""/>
      <w:lvlJc w:val="left"/>
      <w:pPr>
        <w:tabs>
          <w:tab w:val="num" w:pos="1440"/>
        </w:tabs>
        <w:ind w:left="1440" w:hanging="360"/>
      </w:pPr>
      <w:rPr>
        <w:rFonts w:ascii="Symbol" w:hAnsi="Symbol" w:hint="default"/>
      </w:rPr>
    </w:lvl>
    <w:lvl w:ilvl="2" w:tplc="98E4DA4C" w:tentative="1">
      <w:start w:val="1"/>
      <w:numFmt w:val="bullet"/>
      <w:lvlText w:val=""/>
      <w:lvlJc w:val="left"/>
      <w:pPr>
        <w:tabs>
          <w:tab w:val="num" w:pos="2160"/>
        </w:tabs>
        <w:ind w:left="2160" w:hanging="360"/>
      </w:pPr>
      <w:rPr>
        <w:rFonts w:ascii="Symbol" w:hAnsi="Symbol" w:hint="default"/>
      </w:rPr>
    </w:lvl>
    <w:lvl w:ilvl="3" w:tplc="149E3674" w:tentative="1">
      <w:start w:val="1"/>
      <w:numFmt w:val="bullet"/>
      <w:lvlText w:val=""/>
      <w:lvlJc w:val="left"/>
      <w:pPr>
        <w:tabs>
          <w:tab w:val="num" w:pos="2880"/>
        </w:tabs>
        <w:ind w:left="2880" w:hanging="360"/>
      </w:pPr>
      <w:rPr>
        <w:rFonts w:ascii="Symbol" w:hAnsi="Symbol" w:hint="default"/>
      </w:rPr>
    </w:lvl>
    <w:lvl w:ilvl="4" w:tplc="85E672F2" w:tentative="1">
      <w:start w:val="1"/>
      <w:numFmt w:val="bullet"/>
      <w:lvlText w:val=""/>
      <w:lvlJc w:val="left"/>
      <w:pPr>
        <w:tabs>
          <w:tab w:val="num" w:pos="3600"/>
        </w:tabs>
        <w:ind w:left="3600" w:hanging="360"/>
      </w:pPr>
      <w:rPr>
        <w:rFonts w:ascii="Symbol" w:hAnsi="Symbol" w:hint="default"/>
      </w:rPr>
    </w:lvl>
    <w:lvl w:ilvl="5" w:tplc="13DC1C68" w:tentative="1">
      <w:start w:val="1"/>
      <w:numFmt w:val="bullet"/>
      <w:lvlText w:val=""/>
      <w:lvlJc w:val="left"/>
      <w:pPr>
        <w:tabs>
          <w:tab w:val="num" w:pos="4320"/>
        </w:tabs>
        <w:ind w:left="4320" w:hanging="360"/>
      </w:pPr>
      <w:rPr>
        <w:rFonts w:ascii="Symbol" w:hAnsi="Symbol" w:hint="default"/>
      </w:rPr>
    </w:lvl>
    <w:lvl w:ilvl="6" w:tplc="4A76E8B0" w:tentative="1">
      <w:start w:val="1"/>
      <w:numFmt w:val="bullet"/>
      <w:lvlText w:val=""/>
      <w:lvlJc w:val="left"/>
      <w:pPr>
        <w:tabs>
          <w:tab w:val="num" w:pos="5040"/>
        </w:tabs>
        <w:ind w:left="5040" w:hanging="360"/>
      </w:pPr>
      <w:rPr>
        <w:rFonts w:ascii="Symbol" w:hAnsi="Symbol" w:hint="default"/>
      </w:rPr>
    </w:lvl>
    <w:lvl w:ilvl="7" w:tplc="4DF2CF0A" w:tentative="1">
      <w:start w:val="1"/>
      <w:numFmt w:val="bullet"/>
      <w:lvlText w:val=""/>
      <w:lvlJc w:val="left"/>
      <w:pPr>
        <w:tabs>
          <w:tab w:val="num" w:pos="5760"/>
        </w:tabs>
        <w:ind w:left="5760" w:hanging="360"/>
      </w:pPr>
      <w:rPr>
        <w:rFonts w:ascii="Symbol" w:hAnsi="Symbol" w:hint="default"/>
      </w:rPr>
    </w:lvl>
    <w:lvl w:ilvl="8" w:tplc="5CAEDC1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0B"/>
    <w:rsid w:val="00095F18"/>
    <w:rsid w:val="000A6E8A"/>
    <w:rsid w:val="00100193"/>
    <w:rsid w:val="0011078A"/>
    <w:rsid w:val="00120B80"/>
    <w:rsid w:val="0017269B"/>
    <w:rsid w:val="00211409"/>
    <w:rsid w:val="00224B46"/>
    <w:rsid w:val="00225965"/>
    <w:rsid w:val="00227E8D"/>
    <w:rsid w:val="002B4242"/>
    <w:rsid w:val="00303D01"/>
    <w:rsid w:val="00325543"/>
    <w:rsid w:val="0034531E"/>
    <w:rsid w:val="0036403B"/>
    <w:rsid w:val="003F1242"/>
    <w:rsid w:val="004168C9"/>
    <w:rsid w:val="00486F51"/>
    <w:rsid w:val="0049655D"/>
    <w:rsid w:val="004C166A"/>
    <w:rsid w:val="0053615D"/>
    <w:rsid w:val="00593F23"/>
    <w:rsid w:val="0060490D"/>
    <w:rsid w:val="00652991"/>
    <w:rsid w:val="006907F6"/>
    <w:rsid w:val="00701E6D"/>
    <w:rsid w:val="007061F9"/>
    <w:rsid w:val="00711638"/>
    <w:rsid w:val="00720732"/>
    <w:rsid w:val="00725462"/>
    <w:rsid w:val="00736EC1"/>
    <w:rsid w:val="00784A80"/>
    <w:rsid w:val="007879BB"/>
    <w:rsid w:val="007A4349"/>
    <w:rsid w:val="007C6002"/>
    <w:rsid w:val="0080663F"/>
    <w:rsid w:val="00837A39"/>
    <w:rsid w:val="00843851"/>
    <w:rsid w:val="00873241"/>
    <w:rsid w:val="008D614B"/>
    <w:rsid w:val="00900321"/>
    <w:rsid w:val="00934CED"/>
    <w:rsid w:val="009460D4"/>
    <w:rsid w:val="009E793D"/>
    <w:rsid w:val="00A2300B"/>
    <w:rsid w:val="00A64C95"/>
    <w:rsid w:val="00AA3972"/>
    <w:rsid w:val="00AC5531"/>
    <w:rsid w:val="00AE6800"/>
    <w:rsid w:val="00B414A4"/>
    <w:rsid w:val="00B56E87"/>
    <w:rsid w:val="00BC725F"/>
    <w:rsid w:val="00BF6C5D"/>
    <w:rsid w:val="00C02878"/>
    <w:rsid w:val="00C17998"/>
    <w:rsid w:val="00C75BC9"/>
    <w:rsid w:val="00C906AA"/>
    <w:rsid w:val="00C93E54"/>
    <w:rsid w:val="00CA3431"/>
    <w:rsid w:val="00CC6C3A"/>
    <w:rsid w:val="00CD2646"/>
    <w:rsid w:val="00CF7A3B"/>
    <w:rsid w:val="00D05F99"/>
    <w:rsid w:val="00D61639"/>
    <w:rsid w:val="00DC355B"/>
    <w:rsid w:val="00DC55AF"/>
    <w:rsid w:val="00DE70ED"/>
    <w:rsid w:val="00DF3EB2"/>
    <w:rsid w:val="00E91DBD"/>
    <w:rsid w:val="00EA30BE"/>
    <w:rsid w:val="00EE6D61"/>
    <w:rsid w:val="00F76577"/>
    <w:rsid w:val="00FA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2639D"/>
  <w15:chartTrackingRefBased/>
  <w15:docId w15:val="{B7F5F30C-8AF2-4397-9184-72BD6CE9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732"/>
  </w:style>
  <w:style w:type="paragraph" w:styleId="1">
    <w:name w:val="heading 1"/>
    <w:basedOn w:val="a"/>
    <w:link w:val="10"/>
    <w:uiPriority w:val="9"/>
    <w:qFormat/>
    <w:rsid w:val="006529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uiPriority w:val="9"/>
    <w:semiHidden/>
    <w:unhideWhenUsed/>
    <w:qFormat/>
    <w:rsid w:val="00EE6D6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991"/>
    <w:rPr>
      <w:rFonts w:ascii="Times New Roman" w:eastAsia="Times New Roman" w:hAnsi="Times New Roman" w:cs="Times New Roman"/>
      <w:b/>
      <w:bCs/>
      <w:kern w:val="36"/>
      <w:sz w:val="48"/>
      <w:szCs w:val="48"/>
      <w:lang w:eastAsia="ru-RU"/>
    </w:rPr>
  </w:style>
  <w:style w:type="paragraph" w:styleId="a3">
    <w:name w:val="List Paragraph"/>
    <w:aliases w:val="Абзац списка 1,Содержание. 2 уровень"/>
    <w:basedOn w:val="a"/>
    <w:link w:val="a4"/>
    <w:uiPriority w:val="34"/>
    <w:qFormat/>
    <w:rsid w:val="0011078A"/>
    <w:pPr>
      <w:ind w:left="720"/>
      <w:contextualSpacing/>
    </w:pPr>
  </w:style>
  <w:style w:type="paragraph" w:customStyle="1" w:styleId="Default">
    <w:name w:val="Default"/>
    <w:rsid w:val="00CD264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AC5531"/>
    <w:pPr>
      <w:autoSpaceDE w:val="0"/>
      <w:autoSpaceDN w:val="0"/>
      <w:adjustRightInd w:val="0"/>
      <w:spacing w:before="31" w:after="0" w:line="240" w:lineRule="auto"/>
      <w:ind w:left="39"/>
    </w:pPr>
    <w:rPr>
      <w:rFonts w:ascii="Times New Roman" w:hAnsi="Times New Roman" w:cs="Times New Roman"/>
      <w:sz w:val="28"/>
      <w:szCs w:val="28"/>
    </w:rPr>
  </w:style>
  <w:style w:type="character" w:customStyle="1" w:styleId="a6">
    <w:name w:val="Основной текст Знак"/>
    <w:basedOn w:val="a0"/>
    <w:link w:val="a5"/>
    <w:uiPriority w:val="1"/>
    <w:rsid w:val="00AC5531"/>
    <w:rPr>
      <w:rFonts w:ascii="Times New Roman" w:hAnsi="Times New Roman" w:cs="Times New Roman"/>
      <w:sz w:val="28"/>
      <w:szCs w:val="28"/>
    </w:rPr>
  </w:style>
  <w:style w:type="table" w:styleId="a7">
    <w:name w:val="Table Grid"/>
    <w:basedOn w:val="a1"/>
    <w:uiPriority w:val="39"/>
    <w:rsid w:val="00B5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B56E87"/>
    <w:pPr>
      <w:spacing w:after="0" w:line="240" w:lineRule="auto"/>
    </w:pPr>
    <w:rPr>
      <w:sz w:val="20"/>
      <w:szCs w:val="20"/>
    </w:rPr>
  </w:style>
  <w:style w:type="character" w:customStyle="1" w:styleId="a9">
    <w:name w:val="Текст сноски Знак"/>
    <w:basedOn w:val="a0"/>
    <w:link w:val="a8"/>
    <w:uiPriority w:val="99"/>
    <w:rsid w:val="00B56E87"/>
    <w:rPr>
      <w:sz w:val="20"/>
      <w:szCs w:val="20"/>
    </w:rPr>
  </w:style>
  <w:style w:type="character" w:styleId="aa">
    <w:name w:val="footnote reference"/>
    <w:basedOn w:val="a0"/>
    <w:uiPriority w:val="99"/>
    <w:semiHidden/>
    <w:unhideWhenUsed/>
    <w:rsid w:val="00B56E87"/>
    <w:rPr>
      <w:vertAlign w:val="superscript"/>
    </w:rPr>
  </w:style>
  <w:style w:type="character" w:customStyle="1" w:styleId="a4">
    <w:name w:val="Абзац списка Знак"/>
    <w:aliases w:val="Абзац списка 1 Знак,Содержание. 2 уровень Знак"/>
    <w:link w:val="a3"/>
    <w:uiPriority w:val="34"/>
    <w:locked/>
    <w:rsid w:val="00B56E87"/>
  </w:style>
  <w:style w:type="paragraph" w:styleId="ab">
    <w:name w:val="header"/>
    <w:basedOn w:val="a"/>
    <w:link w:val="ac"/>
    <w:uiPriority w:val="99"/>
    <w:unhideWhenUsed/>
    <w:rsid w:val="00EE6D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E6D61"/>
  </w:style>
  <w:style w:type="paragraph" w:styleId="ad">
    <w:name w:val="footer"/>
    <w:basedOn w:val="a"/>
    <w:link w:val="ae"/>
    <w:uiPriority w:val="99"/>
    <w:unhideWhenUsed/>
    <w:rsid w:val="00EE6D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6D61"/>
  </w:style>
  <w:style w:type="character" w:customStyle="1" w:styleId="80">
    <w:name w:val="Заголовок 8 Знак"/>
    <w:basedOn w:val="a0"/>
    <w:link w:val="8"/>
    <w:uiPriority w:val="9"/>
    <w:semiHidden/>
    <w:rsid w:val="00EE6D61"/>
    <w:rPr>
      <w:rFonts w:asciiTheme="majorHAnsi" w:eastAsiaTheme="majorEastAsia" w:hAnsiTheme="majorHAnsi" w:cstheme="majorBidi"/>
      <w:color w:val="272727" w:themeColor="text1" w:themeTint="D8"/>
      <w:sz w:val="21"/>
      <w:szCs w:val="21"/>
    </w:rPr>
  </w:style>
  <w:style w:type="paragraph" w:customStyle="1" w:styleId="af">
    <w:name w:val="Название"/>
    <w:basedOn w:val="a"/>
    <w:link w:val="af0"/>
    <w:qFormat/>
    <w:rsid w:val="00EE6D61"/>
    <w:pPr>
      <w:tabs>
        <w:tab w:val="left" w:pos="4678"/>
        <w:tab w:val="left" w:pos="5392"/>
      </w:tabs>
      <w:spacing w:after="0" w:line="240" w:lineRule="auto"/>
      <w:ind w:right="-92"/>
      <w:jc w:val="center"/>
    </w:pPr>
    <w:rPr>
      <w:rFonts w:ascii="Times New Roman" w:eastAsia="Times New Roman" w:hAnsi="Times New Roman" w:cs="Times New Roman"/>
      <w:b/>
      <w:sz w:val="32"/>
      <w:szCs w:val="20"/>
      <w:lang w:eastAsia="cs-CZ"/>
    </w:rPr>
  </w:style>
  <w:style w:type="character" w:customStyle="1" w:styleId="af0">
    <w:name w:val="Название Знак"/>
    <w:link w:val="af"/>
    <w:rsid w:val="00EE6D61"/>
    <w:rPr>
      <w:rFonts w:ascii="Times New Roman" w:eastAsia="Times New Roman" w:hAnsi="Times New Roman" w:cs="Times New Roman"/>
      <w:b/>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88158">
      <w:bodyDiv w:val="1"/>
      <w:marLeft w:val="0"/>
      <w:marRight w:val="0"/>
      <w:marTop w:val="0"/>
      <w:marBottom w:val="0"/>
      <w:divBdr>
        <w:top w:val="none" w:sz="0" w:space="0" w:color="auto"/>
        <w:left w:val="none" w:sz="0" w:space="0" w:color="auto"/>
        <w:bottom w:val="none" w:sz="0" w:space="0" w:color="auto"/>
        <w:right w:val="none" w:sz="0" w:space="0" w:color="auto"/>
      </w:divBdr>
    </w:div>
    <w:div w:id="14794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2190</Words>
  <Characters>12488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Posashko (RU)</dc:creator>
  <cp:keywords/>
  <dc:description/>
  <cp:lastModifiedBy>Elena Posashko (RU)</cp:lastModifiedBy>
  <cp:revision>3</cp:revision>
  <cp:lastPrinted>2023-08-17T14:44:00Z</cp:lastPrinted>
  <dcterms:created xsi:type="dcterms:W3CDTF">2023-09-18T14:57:00Z</dcterms:created>
  <dcterms:modified xsi:type="dcterms:W3CDTF">2023-09-18T15:02:00Z</dcterms:modified>
</cp:coreProperties>
</file>